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E03764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83614E">
        <w:rPr>
          <w:b/>
          <w:sz w:val="24"/>
          <w:szCs w:val="24"/>
          <w:lang w:bidi="sv-SE"/>
        </w:rPr>
        <w:t>Allmän översikt av produkter för kampanjen SOMMAREN 2017 - gällande serienamn</w:t>
      </w:r>
    </w:p>
    <w:p w:rsidR="00630439" w:rsidRPr="00E03764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7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04499" w:rsidRPr="00E03764" w:rsidRDefault="00E03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Branddetektor</w:t>
            </w:r>
            <w:r w:rsidR="008A4C99">
              <w:rPr>
                <w:sz w:val="20"/>
                <w:szCs w:val="20"/>
                <w:lang w:bidi="sv-SE"/>
              </w:rPr>
              <w:t xml:space="preserve"> buss</w:t>
            </w:r>
            <w:r>
              <w:rPr>
                <w:sz w:val="20"/>
                <w:szCs w:val="20"/>
                <w:lang w:bidi="sv-SE"/>
              </w:rPr>
              <w:t>, kombinerad rök- och värme</w:t>
            </w:r>
            <w:r w:rsidR="006A594E" w:rsidRPr="0083614E">
              <w:rPr>
                <w:sz w:val="20"/>
                <w:szCs w:val="20"/>
                <w:lang w:bidi="sv-SE"/>
              </w:rPr>
              <w:t>detektor</w:t>
            </w:r>
          </w:p>
        </w:tc>
      </w:tr>
    </w:tbl>
    <w:p w:rsidR="00630439" w:rsidRPr="00E03764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6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E03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Branddetektor</w:t>
            </w:r>
            <w:r w:rsidR="008A4C99">
              <w:rPr>
                <w:sz w:val="20"/>
                <w:szCs w:val="20"/>
                <w:lang w:bidi="sv-SE"/>
              </w:rPr>
              <w:t xml:space="preserve"> trådlös,</w:t>
            </w:r>
            <w:r w:rsidRPr="0083614E">
              <w:rPr>
                <w:sz w:val="20"/>
                <w:szCs w:val="20"/>
                <w:lang w:bidi="sv-SE"/>
              </w:rPr>
              <w:t xml:space="preserve"> </w:t>
            </w:r>
            <w:r w:rsidR="006A594E" w:rsidRPr="0083614E">
              <w:rPr>
                <w:sz w:val="20"/>
                <w:szCs w:val="20"/>
                <w:lang w:bidi="sv-SE"/>
              </w:rPr>
              <w:t>kombinerad rök- och värmedetektor</w:t>
            </w:r>
          </w:p>
        </w:tc>
      </w:tr>
    </w:tbl>
    <w:p w:rsidR="00630439" w:rsidRPr="00E0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6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GSM kommunikatormodul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67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JA-111R </w:t>
            </w:r>
            <w:r w:rsidR="00E03764">
              <w:rPr>
                <w:sz w:val="20"/>
                <w:szCs w:val="20"/>
                <w:lang w:bidi="sv-SE"/>
              </w:rPr>
              <w:t>kapsling</w:t>
            </w:r>
          </w:p>
        </w:tc>
      </w:tr>
    </w:tbl>
    <w:p w:rsidR="00630439" w:rsidRPr="00E0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66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  <w:lang w:bidi="sv-SE"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0394B" w:rsidRDefault="0080394B" w:rsidP="00CD17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B</w:t>
            </w:r>
            <w:r w:rsidR="006A594E" w:rsidRPr="0083614E">
              <w:rPr>
                <w:sz w:val="20"/>
                <w:szCs w:val="20"/>
                <w:lang w:bidi="sv-SE"/>
              </w:rPr>
              <w:t>uss</w:t>
            </w:r>
            <w:r>
              <w:rPr>
                <w:sz w:val="20"/>
                <w:szCs w:val="20"/>
                <w:lang w:bidi="sv-SE"/>
              </w:rPr>
              <w:t xml:space="preserve"> </w:t>
            </w:r>
            <w:r w:rsidR="00E03764">
              <w:rPr>
                <w:sz w:val="20"/>
                <w:szCs w:val="20"/>
                <w:lang w:bidi="sv-SE"/>
              </w:rPr>
              <w:t>förgrenings</w:t>
            </w:r>
            <w:r w:rsidR="006A594E" w:rsidRPr="0083614E">
              <w:rPr>
                <w:sz w:val="20"/>
                <w:szCs w:val="20"/>
                <w:lang w:bidi="sv-SE"/>
              </w:rPr>
              <w:t>modul</w:t>
            </w:r>
            <w:r w:rsidR="00CD17D2">
              <w:rPr>
                <w:sz w:val="20"/>
                <w:szCs w:val="20"/>
                <w:lang w:bidi="sv-SE"/>
              </w:rPr>
              <w:t xml:space="preserve"> – flerpositon </w:t>
            </w:r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6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E03764">
              <w:rPr>
                <w:b/>
                <w:lang w:val="en-GB" w:bidi="sv-SE"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Trådlöst ventilmanöverdon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6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Ventiladaptrar typ VA78/16/26/80</w:t>
            </w:r>
          </w:p>
        </w:tc>
      </w:tr>
    </w:tbl>
    <w:p w:rsidR="00630439" w:rsidRPr="00E0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6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 med inbyggd LAN-kommunikator</w:t>
            </w:r>
          </w:p>
        </w:tc>
      </w:tr>
    </w:tbl>
    <w:p w:rsidR="00630439" w:rsidRPr="00E0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6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 med inbyggd LAN-kommunikator och radiomodul</w:t>
            </w:r>
          </w:p>
        </w:tc>
      </w:tr>
    </w:tbl>
    <w:p w:rsidR="00630439" w:rsidRPr="00E037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5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0A5042" w:rsidP="00E03764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M</w:t>
            </w:r>
            <w:r w:rsidR="00E03764">
              <w:rPr>
                <w:sz w:val="20"/>
                <w:szCs w:val="20"/>
                <w:lang w:bidi="sv-SE"/>
              </w:rPr>
              <w:t>anöverpanel</w:t>
            </w:r>
            <w:r>
              <w:rPr>
                <w:sz w:val="20"/>
                <w:szCs w:val="20"/>
                <w:lang w:bidi="sv-SE"/>
              </w:rPr>
              <w:t xml:space="preserve"> buss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0A504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M</w:t>
            </w:r>
            <w:r w:rsidR="00E03764">
              <w:rPr>
                <w:sz w:val="20"/>
                <w:szCs w:val="20"/>
                <w:lang w:bidi="sv-SE"/>
              </w:rPr>
              <w:t>anöverpanel</w:t>
            </w:r>
            <w:r>
              <w:rPr>
                <w:sz w:val="20"/>
                <w:szCs w:val="20"/>
                <w:lang w:bidi="sv-SE"/>
              </w:rPr>
              <w:t xml:space="preserve"> t</w:t>
            </w:r>
            <w:r w:rsidRPr="0083614E">
              <w:rPr>
                <w:sz w:val="20"/>
                <w:szCs w:val="20"/>
                <w:lang w:bidi="sv-SE"/>
              </w:rPr>
              <w:t>rådlös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7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0A504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bidi="sv-SE"/>
              </w:rPr>
              <w:t>Uppgradering</w:t>
            </w:r>
            <w:r w:rsidR="006A594E" w:rsidRPr="0083614E">
              <w:rPr>
                <w:b/>
                <w:lang w:bidi="sv-SE"/>
              </w:rPr>
              <w:t xml:space="preserve"> av </w:t>
            </w:r>
            <w:r>
              <w:rPr>
                <w:b/>
                <w:lang w:bidi="sv-SE"/>
              </w:rPr>
              <w:t>JA-00</w:t>
            </w:r>
            <w:r w:rsidR="006A594E" w:rsidRPr="0083614E">
              <w:rPr>
                <w:b/>
                <w:lang w:bidi="sv-SE"/>
              </w:rPr>
              <w:t>KR-set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Det här är inte en separat produkt som vi kommer att lansera. För detaljer - se nedan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6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E03764" w:rsidRDefault="000A504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lang w:bidi="sv-SE"/>
              </w:rPr>
              <w:t>Uppgradering</w:t>
            </w:r>
            <w:r w:rsidR="006A594E" w:rsidRPr="0083614E">
              <w:rPr>
                <w:b/>
                <w:lang w:bidi="sv-SE"/>
              </w:rPr>
              <w:t xml:space="preserve"> av JA-101Kxx centralenhet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Det här är inte en separat produkt som vi kommer att lansera. För detaljer - se nedan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E03764">
              <w:rPr>
                <w:b/>
                <w:lang w:val="en-GB" w:bidi="sv-SE"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0A504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U</w:t>
            </w:r>
            <w:r w:rsidR="006A594E" w:rsidRPr="0083614E">
              <w:rPr>
                <w:sz w:val="20"/>
                <w:szCs w:val="20"/>
                <w:lang w:bidi="sv-SE"/>
              </w:rPr>
              <w:t>tomhustermometer</w:t>
            </w:r>
            <w:r>
              <w:rPr>
                <w:sz w:val="20"/>
                <w:szCs w:val="20"/>
                <w:lang w:bidi="sv-SE"/>
              </w:rPr>
              <w:t xml:space="preserve"> t</w:t>
            </w:r>
            <w:r w:rsidRPr="0083614E">
              <w:rPr>
                <w:sz w:val="20"/>
                <w:szCs w:val="20"/>
                <w:lang w:bidi="sv-SE"/>
              </w:rPr>
              <w:t>rådlös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17D2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E03764">
              <w:rPr>
                <w:b/>
                <w:lang w:val="en-GB" w:bidi="sv-SE"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CD17D2" w:rsidRDefault="006A594E">
            <w:pPr>
              <w:widowControl w:val="0"/>
              <w:spacing w:line="240" w:lineRule="auto"/>
              <w:rPr>
                <w:sz w:val="20"/>
                <w:szCs w:val="20"/>
                <w:lang w:bidi="sv-SE"/>
              </w:rPr>
            </w:pPr>
            <w:r w:rsidRPr="0083614E">
              <w:rPr>
                <w:sz w:val="20"/>
                <w:szCs w:val="20"/>
                <w:lang w:bidi="sv-SE"/>
              </w:rPr>
              <w:t>Utomhus</w:t>
            </w:r>
            <w:r w:rsidR="00E03764">
              <w:rPr>
                <w:sz w:val="20"/>
                <w:szCs w:val="20"/>
                <w:lang w:bidi="sv-SE"/>
              </w:rPr>
              <w:t>t</w:t>
            </w:r>
            <w:r w:rsidR="000A5042">
              <w:rPr>
                <w:sz w:val="20"/>
                <w:szCs w:val="20"/>
                <w:lang w:bidi="sv-SE"/>
              </w:rPr>
              <w:t>ermometer buss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  <w:lang w:val="de-DE"/>
              </w:rPr>
            </w:pPr>
            <w:r w:rsidRPr="00B66E64">
              <w:rPr>
                <w:b/>
                <w:lang w:bidi="sv-SE"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Universell temperatursensor typ PT1000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5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E03764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P</w:t>
            </w:r>
            <w:r w:rsidR="006A594E" w:rsidRPr="0083614E">
              <w:rPr>
                <w:sz w:val="20"/>
                <w:szCs w:val="20"/>
                <w:lang w:bidi="sv-SE"/>
              </w:rPr>
              <w:t>rogramvara för JABLOTRON 100-installatörer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4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E03764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P</w:t>
            </w:r>
            <w:r w:rsidR="006A594E" w:rsidRPr="0083614E">
              <w:rPr>
                <w:sz w:val="20"/>
                <w:szCs w:val="20"/>
                <w:lang w:bidi="sv-SE"/>
              </w:rPr>
              <w:t>rogramvara för JABLOTRON 100-användare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  <w:lang w:val="en-GB"/>
        </w:rPr>
      </w:pPr>
    </w:p>
    <w:tbl>
      <w:tblPr>
        <w:tblStyle w:val="4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83614E">
              <w:rPr>
                <w:b/>
                <w:lang w:bidi="sv-SE"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E03764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P</w:t>
            </w:r>
            <w:r w:rsidR="006A594E" w:rsidRPr="0083614E">
              <w:rPr>
                <w:sz w:val="20"/>
                <w:szCs w:val="20"/>
                <w:lang w:bidi="sv-SE"/>
              </w:rPr>
              <w:t>rogramvara för JABLOTRON 100-installatörer</w:t>
            </w:r>
          </w:p>
        </w:tc>
      </w:tr>
    </w:tbl>
    <w:p w:rsidR="00630439" w:rsidRPr="0083614E" w:rsidRDefault="006A594E">
      <w:pPr>
        <w:rPr>
          <w:b/>
          <w:lang w:val="en-GB"/>
        </w:rPr>
      </w:pPr>
      <w:r w:rsidRPr="0083614E">
        <w:rPr>
          <w:lang w:bidi="sv-SE"/>
        </w:rPr>
        <w:br w:type="page"/>
      </w:r>
    </w:p>
    <w:p w:rsidR="00630439" w:rsidRPr="0083614E" w:rsidRDefault="006A594E">
      <w:pPr>
        <w:jc w:val="center"/>
        <w:rPr>
          <w:b/>
          <w:sz w:val="24"/>
          <w:szCs w:val="24"/>
          <w:lang w:val="en-GB"/>
        </w:rPr>
      </w:pPr>
      <w:r w:rsidRPr="0083614E">
        <w:rPr>
          <w:b/>
          <w:sz w:val="24"/>
          <w:szCs w:val="24"/>
          <w:lang w:bidi="sv-SE"/>
        </w:rPr>
        <w:lastRenderedPageBreak/>
        <w:t>Försäljningsargument och specifikationer för Webben</w:t>
      </w: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4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JA-111ST-A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Anv</w:t>
            </w:r>
            <w:r w:rsidR="00E03764">
              <w:rPr>
                <w:sz w:val="20"/>
                <w:szCs w:val="20"/>
                <w:lang w:bidi="sv-SE"/>
              </w:rPr>
              <w:t>änd</w:t>
            </w:r>
            <w:r w:rsidR="005F2070">
              <w:rPr>
                <w:sz w:val="20"/>
                <w:szCs w:val="20"/>
                <w:lang w:bidi="sv-SE"/>
              </w:rPr>
              <w:t>s för att upptäcka brandfaror</w:t>
            </w:r>
            <w:r w:rsidRPr="0083614E">
              <w:rPr>
                <w:sz w:val="20"/>
                <w:szCs w:val="20"/>
                <w:lang w:bidi="sv-SE"/>
              </w:rPr>
              <w:t xml:space="preserve"> i bostadshus och kommersiella byggnader. Den </w:t>
            </w:r>
            <w:r w:rsidR="005F2070">
              <w:rPr>
                <w:sz w:val="20"/>
                <w:szCs w:val="20"/>
                <w:lang w:bidi="sv-SE"/>
              </w:rPr>
              <w:t>har inbyggd</w:t>
            </w:r>
            <w:r w:rsidRPr="0083614E">
              <w:rPr>
                <w:sz w:val="20"/>
                <w:szCs w:val="20"/>
                <w:lang w:bidi="sv-SE"/>
              </w:rPr>
              <w:t xml:space="preserve"> siren som </w:t>
            </w:r>
            <w:r w:rsidR="005F2070">
              <w:rPr>
                <w:sz w:val="20"/>
                <w:szCs w:val="20"/>
                <w:lang w:bidi="sv-SE"/>
              </w:rPr>
              <w:t xml:space="preserve">kan indikera </w:t>
            </w:r>
            <w:r w:rsidRPr="0083614E">
              <w:rPr>
                <w:sz w:val="20"/>
                <w:szCs w:val="20"/>
                <w:lang w:bidi="sv-SE"/>
              </w:rPr>
              <w:t xml:space="preserve">brandlarm, både från </w:t>
            </w:r>
            <w:r w:rsidR="00E03764">
              <w:rPr>
                <w:sz w:val="20"/>
                <w:szCs w:val="20"/>
                <w:lang w:bidi="sv-SE"/>
              </w:rPr>
              <w:t xml:space="preserve">den interna </w:t>
            </w:r>
            <w:r w:rsidRPr="0083614E">
              <w:rPr>
                <w:sz w:val="20"/>
                <w:szCs w:val="20"/>
                <w:lang w:bidi="sv-SE"/>
              </w:rPr>
              <w:t>d</w:t>
            </w:r>
            <w:r w:rsidR="00E03764">
              <w:rPr>
                <w:sz w:val="20"/>
                <w:szCs w:val="20"/>
                <w:lang w:bidi="sv-SE"/>
              </w:rPr>
              <w:t xml:space="preserve">etektorn och </w:t>
            </w:r>
            <w:r w:rsidR="005F2070">
              <w:rPr>
                <w:sz w:val="20"/>
                <w:szCs w:val="20"/>
                <w:lang w:bidi="sv-SE"/>
              </w:rPr>
              <w:t xml:space="preserve">även </w:t>
            </w:r>
            <w:r w:rsidR="00E03764">
              <w:rPr>
                <w:sz w:val="20"/>
                <w:szCs w:val="20"/>
                <w:lang w:bidi="sv-SE"/>
              </w:rPr>
              <w:t xml:space="preserve">från en annan </w:t>
            </w:r>
            <w:r w:rsidRPr="0083614E">
              <w:rPr>
                <w:sz w:val="20"/>
                <w:szCs w:val="20"/>
                <w:lang w:bidi="sv-SE"/>
              </w:rPr>
              <w:t>detektor i systemet.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E03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 xml:space="preserve">Om detektorn drivs via </w:t>
            </w:r>
            <w:r w:rsidR="006A594E" w:rsidRPr="0083614E">
              <w:rPr>
                <w:sz w:val="20"/>
                <w:szCs w:val="20"/>
                <w:lang w:bidi="sv-SE"/>
              </w:rPr>
              <w:t>centra</w:t>
            </w:r>
            <w:r>
              <w:rPr>
                <w:sz w:val="20"/>
                <w:szCs w:val="20"/>
                <w:lang w:bidi="sv-SE"/>
              </w:rPr>
              <w:t xml:space="preserve">lenhetens </w:t>
            </w:r>
            <w:r w:rsidR="006A594E" w:rsidRPr="0083614E">
              <w:rPr>
                <w:sz w:val="20"/>
                <w:szCs w:val="20"/>
                <w:lang w:bidi="sv-SE"/>
              </w:rPr>
              <w:t>buss</w:t>
            </w:r>
            <w:r>
              <w:rPr>
                <w:sz w:val="20"/>
                <w:szCs w:val="20"/>
                <w:lang w:bidi="sv-SE"/>
              </w:rPr>
              <w:t>terminal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fungerar den som en system</w:t>
            </w:r>
            <w:r>
              <w:rPr>
                <w:sz w:val="20"/>
                <w:szCs w:val="20"/>
                <w:lang w:bidi="sv-SE"/>
              </w:rPr>
              <w:t>enhet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(EN 54-7; EN 54-5).</w:t>
            </w:r>
          </w:p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</w:p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Om detektor </w:t>
            </w:r>
            <w:r w:rsidR="00E03764">
              <w:rPr>
                <w:sz w:val="20"/>
                <w:szCs w:val="20"/>
                <w:lang w:bidi="sv-SE"/>
              </w:rPr>
              <w:t xml:space="preserve">även </w:t>
            </w:r>
            <w:r w:rsidRPr="0083614E">
              <w:rPr>
                <w:sz w:val="20"/>
                <w:szCs w:val="20"/>
                <w:lang w:bidi="sv-SE"/>
              </w:rPr>
              <w:t>drivs av insatta batterier (3x 1.5 V AA), kommer den att fortsätta fungera som en se</w:t>
            </w:r>
            <w:r w:rsidR="00E03764">
              <w:rPr>
                <w:sz w:val="20"/>
                <w:szCs w:val="20"/>
                <w:lang w:bidi="sv-SE"/>
              </w:rPr>
              <w:t>parat enhet vid förlust av 12V</w:t>
            </w:r>
            <w:r w:rsidR="000A5042">
              <w:rPr>
                <w:sz w:val="20"/>
                <w:szCs w:val="20"/>
                <w:lang w:bidi="sv-SE"/>
              </w:rPr>
              <w:t xml:space="preserve"> spänning</w:t>
            </w:r>
            <w:r w:rsidRPr="0083614E">
              <w:rPr>
                <w:sz w:val="20"/>
                <w:szCs w:val="20"/>
                <w:lang w:bidi="sv-SE"/>
              </w:rPr>
              <w:t xml:space="preserve"> eller kommunikationen med centralenheten (EN 14604).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0A5042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Detektorn indikerar en farlig situation</w:t>
            </w:r>
            <w:r w:rsidR="000A5042">
              <w:rPr>
                <w:sz w:val="20"/>
                <w:szCs w:val="20"/>
                <w:lang w:bidi="sv-SE"/>
              </w:rPr>
              <w:t>,</w:t>
            </w:r>
            <w:r w:rsidRPr="0083614E">
              <w:rPr>
                <w:sz w:val="20"/>
                <w:szCs w:val="20"/>
                <w:lang w:bidi="sv-SE"/>
              </w:rPr>
              <w:t xml:space="preserve"> optiskt med ett integrerat ljus och med en siren. Den kan akustiskt rapportera: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ett brandlarm detekterat </w:t>
            </w:r>
            <w:r w:rsidR="00E03764">
              <w:rPr>
                <w:sz w:val="20"/>
                <w:szCs w:val="20"/>
                <w:lang w:bidi="sv-SE"/>
              </w:rPr>
              <w:t xml:space="preserve">internt </w:t>
            </w:r>
            <w:r w:rsidRPr="0083614E">
              <w:rPr>
                <w:sz w:val="20"/>
                <w:szCs w:val="20"/>
                <w:lang w:bidi="sv-SE"/>
              </w:rPr>
              <w:t>av detektorn själv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ett brandlarm från systemet (larmet aktiverat av en annan branddetektor)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en annan typ av larm (t.ex. inbrottslarm)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för larm rapporterade av systemet, </w:t>
            </w:r>
            <w:r w:rsidR="00E03764">
              <w:rPr>
                <w:sz w:val="20"/>
                <w:szCs w:val="20"/>
                <w:lang w:bidi="sv-SE"/>
              </w:rPr>
              <w:t>kan det ställas in</w:t>
            </w:r>
            <w:r w:rsidRPr="0083614E">
              <w:rPr>
                <w:sz w:val="20"/>
                <w:szCs w:val="20"/>
                <w:lang w:bidi="sv-SE"/>
              </w:rPr>
              <w:t xml:space="preserve"> för </w:t>
            </w:r>
            <w:r w:rsidR="00E03764">
              <w:rPr>
                <w:sz w:val="20"/>
                <w:szCs w:val="20"/>
                <w:lang w:bidi="sv-SE"/>
              </w:rPr>
              <w:t>vilka områden</w:t>
            </w:r>
            <w:r w:rsidRPr="0083614E">
              <w:rPr>
                <w:sz w:val="20"/>
                <w:szCs w:val="20"/>
                <w:lang w:bidi="sv-SE"/>
              </w:rPr>
              <w:t xml:space="preserve"> larmet kommer att indikeras 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Produkten innehåller två separata detektorer – en optisk rökdetektor och en temperaturdetektor. Den </w:t>
            </w:r>
            <w:r w:rsidRPr="0083614E">
              <w:rPr>
                <w:b/>
                <w:sz w:val="20"/>
                <w:szCs w:val="20"/>
                <w:lang w:bidi="sv-SE"/>
              </w:rPr>
              <w:t xml:space="preserve">optiska rökdetektorn </w:t>
            </w:r>
            <w:r w:rsidRPr="0083614E">
              <w:rPr>
                <w:sz w:val="20"/>
                <w:szCs w:val="20"/>
                <w:lang w:bidi="sv-SE"/>
              </w:rPr>
              <w:t xml:space="preserve">använder principen för ljusdiffusering. Den är mycket känslig för partiklar som finns i tjock rök. Den är mindre känslig för små partiklar som kommer från </w:t>
            </w:r>
            <w:r w:rsidR="00E03764">
              <w:rPr>
                <w:sz w:val="20"/>
                <w:szCs w:val="20"/>
                <w:lang w:bidi="sv-SE"/>
              </w:rPr>
              <w:t>brännbara</w:t>
            </w:r>
            <w:r w:rsidRPr="0083614E">
              <w:rPr>
                <w:sz w:val="20"/>
                <w:szCs w:val="20"/>
                <w:lang w:bidi="sv-SE"/>
              </w:rPr>
              <w:t xml:space="preserve"> vätskor som t.ex. alkohol. Därför finns en </w:t>
            </w:r>
            <w:r w:rsidR="00E03764">
              <w:rPr>
                <w:sz w:val="20"/>
                <w:szCs w:val="20"/>
                <w:lang w:bidi="sv-SE"/>
              </w:rPr>
              <w:t xml:space="preserve">inbyggd </w:t>
            </w:r>
            <w:r w:rsidR="00E03764">
              <w:rPr>
                <w:b/>
                <w:sz w:val="20"/>
                <w:szCs w:val="20"/>
                <w:lang w:bidi="sv-SE"/>
              </w:rPr>
              <w:t>värmedetektor</w:t>
            </w:r>
            <w:r w:rsidRPr="0083614E">
              <w:rPr>
                <w:sz w:val="20"/>
                <w:szCs w:val="20"/>
                <w:lang w:bidi="sv-SE"/>
              </w:rPr>
              <w:t>, som reagerar bättre på en värme</w:t>
            </w:r>
            <w:r w:rsidR="00E03764">
              <w:rPr>
                <w:sz w:val="20"/>
                <w:szCs w:val="20"/>
                <w:lang w:bidi="sv-SE"/>
              </w:rPr>
              <w:t xml:space="preserve">utveckling från en brand med </w:t>
            </w:r>
            <w:r w:rsidRPr="0083614E">
              <w:rPr>
                <w:sz w:val="20"/>
                <w:szCs w:val="20"/>
                <w:lang w:bidi="sv-SE"/>
              </w:rPr>
              <w:t>liten rökutveckling.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Branddetektorerna skall installeras av en behörig tekniker med ett giltigt Jablotroncertifikat. Detektorn är inte avsedd för installation i industrimiljöer.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47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sv-SE"/>
                    </w:rPr>
                    <w:t>9 – 15 V DC/ 3.5 mA (150 mA under ett larm)</w:t>
                  </w:r>
                </w:p>
                <w:p w:rsidR="00630439" w:rsidRPr="00E0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3x alkaliska batterier AA 1.5 V / 2.4 Ah</w:t>
                  </w:r>
                </w:p>
                <w:p w:rsidR="00630439" w:rsidRPr="00E0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3</w:t>
                  </w:r>
                  <w:r w:rsidR="008B076A">
                    <w:rPr>
                      <w:sz w:val="20"/>
                      <w:szCs w:val="20"/>
                      <w:lang w:bidi="sv-SE"/>
                    </w:rPr>
                    <w:t>x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 Litiumbatterier</w:t>
                  </w:r>
                  <w:r w:rsidRPr="0083614E">
                    <w:rPr>
                      <w:i/>
                      <w:sz w:val="20"/>
                      <w:szCs w:val="20"/>
                      <w:lang w:bidi="sv-SE"/>
                    </w:rPr>
                    <w:t xml:space="preserve"> 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>FR6 (AA) 1.5 V / 3.0 Ah</w:t>
                  </w:r>
                </w:p>
                <w:p w:rsidR="00630439" w:rsidRPr="00E0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sv-SE"/>
                    </w:rPr>
                    <w:t xml:space="preserve">Batterierna ingår inte i produktförpackningen.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sv-SE"/>
                    </w:rPr>
                    <w:t>resten är helt identiskt med JA-111ST</w:t>
                  </w:r>
                </w:p>
              </w:tc>
            </w:tr>
          </w:tbl>
          <w:p w:rsidR="00630439" w:rsidRPr="00E0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E03764" w:rsidRDefault="00630439">
      <w:pPr>
        <w:rPr>
          <w:sz w:val="20"/>
          <w:szCs w:val="20"/>
        </w:rPr>
      </w:pPr>
    </w:p>
    <w:tbl>
      <w:tblPr>
        <w:tblStyle w:val="4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JA-151ST-A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5F2070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Anv</w:t>
            </w:r>
            <w:r>
              <w:rPr>
                <w:sz w:val="20"/>
                <w:szCs w:val="20"/>
                <w:lang w:bidi="sv-SE"/>
              </w:rPr>
              <w:t>änds för att upptäcka brandfaror</w:t>
            </w:r>
            <w:r w:rsidRPr="0083614E">
              <w:rPr>
                <w:sz w:val="20"/>
                <w:szCs w:val="20"/>
                <w:lang w:bidi="sv-SE"/>
              </w:rPr>
              <w:t xml:space="preserve"> i bostadshus och kommersiella byggnader. Den </w:t>
            </w:r>
            <w:r>
              <w:rPr>
                <w:sz w:val="20"/>
                <w:szCs w:val="20"/>
                <w:lang w:bidi="sv-SE"/>
              </w:rPr>
              <w:t>har inbyggd</w:t>
            </w:r>
            <w:r w:rsidRPr="0083614E">
              <w:rPr>
                <w:sz w:val="20"/>
                <w:szCs w:val="20"/>
                <w:lang w:bidi="sv-SE"/>
              </w:rPr>
              <w:t xml:space="preserve"> siren som </w:t>
            </w:r>
            <w:r>
              <w:rPr>
                <w:sz w:val="20"/>
                <w:szCs w:val="20"/>
                <w:lang w:bidi="sv-SE"/>
              </w:rPr>
              <w:t xml:space="preserve">kan indikera </w:t>
            </w:r>
            <w:r w:rsidRPr="0083614E">
              <w:rPr>
                <w:sz w:val="20"/>
                <w:szCs w:val="20"/>
                <w:lang w:bidi="sv-SE"/>
              </w:rPr>
              <w:t xml:space="preserve">brandlarm, både från </w:t>
            </w:r>
            <w:r>
              <w:rPr>
                <w:sz w:val="20"/>
                <w:szCs w:val="20"/>
                <w:lang w:bidi="sv-SE"/>
              </w:rPr>
              <w:t xml:space="preserve">den interna </w:t>
            </w:r>
            <w:r w:rsidRPr="0083614E">
              <w:rPr>
                <w:sz w:val="20"/>
                <w:szCs w:val="20"/>
                <w:lang w:bidi="sv-SE"/>
              </w:rPr>
              <w:t>d</w:t>
            </w:r>
            <w:r>
              <w:rPr>
                <w:sz w:val="20"/>
                <w:szCs w:val="20"/>
                <w:lang w:bidi="sv-SE"/>
              </w:rPr>
              <w:t xml:space="preserve">etektorn och även från en annan </w:t>
            </w:r>
            <w:r w:rsidRPr="0083614E">
              <w:rPr>
                <w:sz w:val="20"/>
                <w:szCs w:val="20"/>
                <w:lang w:bidi="sv-SE"/>
              </w:rPr>
              <w:t>detektor i systemet.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Detektorn kommunicerar trådlöst och drivs med batterier (3x 1.5 V AA).</w:t>
            </w:r>
          </w:p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  <w:r w:rsidRPr="0083614E">
              <w:rPr>
                <w:sz w:val="20"/>
                <w:szCs w:val="20"/>
                <w:lang w:bidi="sv-SE"/>
              </w:rPr>
              <w:tab/>
            </w:r>
          </w:p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Om detektorn används utan att tilldelats till en centralenhet eller om kommunikationen med centralenheten </w:t>
            </w:r>
            <w:r w:rsidR="00E03764">
              <w:rPr>
                <w:sz w:val="20"/>
                <w:szCs w:val="20"/>
                <w:lang w:bidi="sv-SE"/>
              </w:rPr>
              <w:t>har upphört</w:t>
            </w:r>
            <w:r w:rsidRPr="0083614E">
              <w:rPr>
                <w:sz w:val="20"/>
                <w:szCs w:val="20"/>
                <w:lang w:bidi="sv-SE"/>
              </w:rPr>
              <w:t>, fungerar den i ett autonomt läge (EN 14604).</w:t>
            </w:r>
          </w:p>
          <w:p w:rsidR="00630439" w:rsidRPr="00E03764" w:rsidRDefault="00E03764" w:rsidP="00E037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Detektorn indikerar en farlig situation optiskt med ett integrerat ljus och med en siren</w:t>
            </w:r>
            <w:r>
              <w:rPr>
                <w:sz w:val="20"/>
                <w:szCs w:val="20"/>
                <w:lang w:bidi="sv-SE"/>
              </w:rPr>
              <w:t xml:space="preserve">. </w:t>
            </w:r>
            <w:r w:rsidR="006A594E" w:rsidRPr="0083614E">
              <w:rPr>
                <w:sz w:val="20"/>
                <w:szCs w:val="20"/>
                <w:lang w:bidi="sv-SE"/>
              </w:rPr>
              <w:t>Den kan akustiskt rapportera: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 xml:space="preserve">ett brandlarm detekterat </w:t>
            </w:r>
            <w:r w:rsidR="008611BE">
              <w:rPr>
                <w:sz w:val="20"/>
                <w:szCs w:val="20"/>
                <w:lang w:bidi="sv-SE"/>
              </w:rPr>
              <w:t xml:space="preserve">i </w:t>
            </w:r>
            <w:r w:rsidR="00F54D95">
              <w:rPr>
                <w:sz w:val="20"/>
                <w:szCs w:val="20"/>
                <w:lang w:bidi="sv-SE"/>
              </w:rPr>
              <w:t>detektorn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ett brandlarm från systemet (larmet aktiverat av en annan branddetektor)</w:t>
            </w:r>
          </w:p>
          <w:p w:rsidR="00630439" w:rsidRPr="00E03764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en annan typ av larm (t.ex. inbrottslarm)</w:t>
            </w:r>
          </w:p>
          <w:p w:rsidR="00E03764" w:rsidRPr="00E03764" w:rsidRDefault="00E03764" w:rsidP="00E03764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för larm rapporterade av systemet, </w:t>
            </w:r>
            <w:r>
              <w:rPr>
                <w:sz w:val="20"/>
                <w:szCs w:val="20"/>
                <w:lang w:bidi="sv-SE"/>
              </w:rPr>
              <w:t>kan det ställas in</w:t>
            </w:r>
            <w:r w:rsidRPr="0083614E">
              <w:rPr>
                <w:sz w:val="20"/>
                <w:szCs w:val="20"/>
                <w:lang w:bidi="sv-SE"/>
              </w:rPr>
              <w:t xml:space="preserve"> för </w:t>
            </w:r>
            <w:r>
              <w:rPr>
                <w:sz w:val="20"/>
                <w:szCs w:val="20"/>
                <w:lang w:bidi="sv-SE"/>
              </w:rPr>
              <w:t>vilka områden</w:t>
            </w:r>
            <w:r w:rsidRPr="0083614E">
              <w:rPr>
                <w:sz w:val="20"/>
                <w:szCs w:val="20"/>
                <w:lang w:bidi="sv-SE"/>
              </w:rPr>
              <w:t xml:space="preserve"> larmet kommer att indikeras 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E03764" w:rsidRPr="00E03764" w:rsidRDefault="00E03764" w:rsidP="00E03764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Produkten innehåller två separata detektorer – en optisk rökdetektor och en temperaturdetektor. Den </w:t>
            </w:r>
            <w:r w:rsidRPr="0083614E">
              <w:rPr>
                <w:b/>
                <w:sz w:val="20"/>
                <w:szCs w:val="20"/>
                <w:lang w:bidi="sv-SE"/>
              </w:rPr>
              <w:t xml:space="preserve">optiska rökdetektorn </w:t>
            </w:r>
            <w:r w:rsidRPr="0083614E">
              <w:rPr>
                <w:sz w:val="20"/>
                <w:szCs w:val="20"/>
                <w:lang w:bidi="sv-SE"/>
              </w:rPr>
              <w:t xml:space="preserve">använder principen för ljusdiffusering. Den är mycket känslig för partiklar som finns i tjock rök. Den är mindre känslig för små partiklar som kommer från </w:t>
            </w:r>
            <w:r>
              <w:rPr>
                <w:sz w:val="20"/>
                <w:szCs w:val="20"/>
                <w:lang w:bidi="sv-SE"/>
              </w:rPr>
              <w:t>brännbara</w:t>
            </w:r>
            <w:r w:rsidRPr="0083614E">
              <w:rPr>
                <w:sz w:val="20"/>
                <w:szCs w:val="20"/>
                <w:lang w:bidi="sv-SE"/>
              </w:rPr>
              <w:t xml:space="preserve"> vätskor som t.ex. alkohol. Därför finns en </w:t>
            </w:r>
            <w:r>
              <w:rPr>
                <w:sz w:val="20"/>
                <w:szCs w:val="20"/>
                <w:lang w:bidi="sv-SE"/>
              </w:rPr>
              <w:t xml:space="preserve">inbyggd </w:t>
            </w:r>
            <w:r>
              <w:rPr>
                <w:b/>
                <w:sz w:val="20"/>
                <w:szCs w:val="20"/>
                <w:lang w:bidi="sv-SE"/>
              </w:rPr>
              <w:t>värmedetektor</w:t>
            </w:r>
            <w:r w:rsidRPr="0083614E">
              <w:rPr>
                <w:sz w:val="20"/>
                <w:szCs w:val="20"/>
                <w:lang w:bidi="sv-SE"/>
              </w:rPr>
              <w:t>, som reagerar bättre på en värme</w:t>
            </w:r>
            <w:r>
              <w:rPr>
                <w:sz w:val="20"/>
                <w:szCs w:val="20"/>
                <w:lang w:bidi="sv-SE"/>
              </w:rPr>
              <w:t xml:space="preserve">utveckling från en brand med </w:t>
            </w:r>
            <w:r w:rsidRPr="0083614E">
              <w:rPr>
                <w:sz w:val="20"/>
                <w:szCs w:val="20"/>
                <w:lang w:bidi="sv-SE"/>
              </w:rPr>
              <w:t>liten rökutveckling.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Branddetektorerna skall installeras av en behörig tekniker med ett giltigt Jablotroncertifikat. Detektorn är inte avsedd för installation i industrimiljöer.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45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3x alkaliska batterier AA 1.5 V / 2.4 Ah</w:t>
                  </w:r>
                </w:p>
                <w:p w:rsidR="00630439" w:rsidRPr="00E03764" w:rsidRDefault="008B076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 xml:space="preserve">3x 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>Litiumbatterier FR6 (AA) 1.5 V / 3.0 Ah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sv-SE"/>
                    </w:rPr>
                    <w:t xml:space="preserve">Batterierna ingår inte i produktförpackningen.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highlight w:val="yellow"/>
                      <w:lang w:bidi="sv-SE"/>
                    </w:rPr>
                    <w:t>resten är helt identiskt med JA-151ST</w:t>
                  </w:r>
                </w:p>
              </w:tc>
            </w:tr>
          </w:tbl>
          <w:p w:rsidR="00630439" w:rsidRPr="00E0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E03764" w:rsidRDefault="00630439">
      <w:pPr>
        <w:rPr>
          <w:sz w:val="20"/>
          <w:szCs w:val="20"/>
        </w:rPr>
      </w:pPr>
    </w:p>
    <w:tbl>
      <w:tblPr>
        <w:tblStyle w:val="4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JA-190Y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E03764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GSM-kommunikatormodul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är avse</w:t>
            </w:r>
            <w:r>
              <w:rPr>
                <w:sz w:val="20"/>
                <w:szCs w:val="20"/>
                <w:lang w:bidi="sv-SE"/>
              </w:rPr>
              <w:t xml:space="preserve">dd för </w:t>
            </w:r>
            <w:r w:rsidRPr="0083614E">
              <w:rPr>
                <w:sz w:val="20"/>
                <w:szCs w:val="20"/>
                <w:lang w:bidi="sv-SE"/>
              </w:rPr>
              <w:t>centralenheterna</w:t>
            </w:r>
            <w:r>
              <w:rPr>
                <w:sz w:val="20"/>
                <w:szCs w:val="20"/>
                <w:lang w:bidi="sv-SE"/>
              </w:rPr>
              <w:t xml:space="preserve"> JA-100K och JA-100KR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. Den </w:t>
            </w:r>
            <w:r>
              <w:rPr>
                <w:sz w:val="20"/>
                <w:szCs w:val="20"/>
                <w:lang w:bidi="sv-SE"/>
              </w:rPr>
              <w:t xml:space="preserve">fungerar 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som en </w:t>
            </w:r>
            <w:r>
              <w:rPr>
                <w:sz w:val="20"/>
                <w:szCs w:val="20"/>
                <w:lang w:bidi="sv-SE"/>
              </w:rPr>
              <w:t>back-up kanal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och utbyggnad av LAN-kommunikatorn, vilken är en del av centralenheten. Om </w:t>
            </w:r>
            <w:r>
              <w:rPr>
                <w:sz w:val="20"/>
                <w:szCs w:val="20"/>
                <w:lang w:bidi="sv-SE"/>
              </w:rPr>
              <w:t xml:space="preserve">den </w:t>
            </w:r>
            <w:r w:rsidR="006A594E" w:rsidRPr="0083614E">
              <w:rPr>
                <w:sz w:val="20"/>
                <w:szCs w:val="20"/>
                <w:lang w:bidi="sv-SE"/>
              </w:rPr>
              <w:t>installera</w:t>
            </w:r>
            <w:r>
              <w:rPr>
                <w:sz w:val="20"/>
                <w:szCs w:val="20"/>
                <w:lang w:bidi="sv-SE"/>
              </w:rPr>
              <w:t xml:space="preserve">s så 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förbättrar den dataöverföringens tillförlitlighet till JABLOTRON CLOUD och till </w:t>
            </w:r>
            <w:r>
              <w:rPr>
                <w:sz w:val="20"/>
                <w:szCs w:val="20"/>
                <w:lang w:bidi="sv-SE"/>
              </w:rPr>
              <w:t>LMC</w:t>
            </w:r>
            <w:r w:rsidR="006A594E" w:rsidRPr="0083614E"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Kommunikatorn gör det möjligt att:</w:t>
            </w:r>
          </w:p>
          <w:p w:rsidR="00630439" w:rsidRPr="00E03764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att kontrollera systemet med en röstmeny </w:t>
            </w:r>
          </w:p>
          <w:p w:rsidR="00630439" w:rsidRPr="00E03764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rapportera händelser till en mobiltelefon (SMS och röstmeddelanden) direkt från centralenheten </w:t>
            </w:r>
            <w:r w:rsidR="00E03764">
              <w:rPr>
                <w:sz w:val="20"/>
                <w:szCs w:val="20"/>
                <w:lang w:bidi="sv-SE"/>
              </w:rPr>
              <w:t>/ kommunikatorn.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rPr>
                <w:sz w:val="20"/>
                <w:szCs w:val="20"/>
                <w:lang w:val="en-GB"/>
              </w:rPr>
            </w:pPr>
          </w:p>
          <w:tbl>
            <w:tblPr>
              <w:tblStyle w:val="43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Modulens strömkälla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12V DC (från centralenheten)</w:t>
                  </w:r>
                </w:p>
                <w:p w:rsidR="00630439" w:rsidRPr="00E0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Genomsnittlig strömförbrukning cirka 40 mA (beroende på GSM-signalens styrka)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Strömförbrukningstopp 750 mA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GSM-modulens fungerande band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QUAD-BAND, 850/900/1800/1900MHz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Klassificering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8B076A">
                  <w:pPr>
                    <w:rPr>
                      <w:sz w:val="20"/>
                      <w:szCs w:val="20"/>
                    </w:rPr>
                  </w:pPr>
                  <w:r w:rsidRPr="008B076A">
                    <w:rPr>
                      <w:sz w:val="20"/>
                      <w:szCs w:val="20"/>
                      <w:lang w:bidi="sv-SE"/>
                    </w:rPr>
                    <w:t>grade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2 i enlighet med EN 50131-1 +A1 ­+A2, EN 50131-3, EN 50131-10, EN 50136-1, EN 50136-2, ANSI SIA DC-09, T 031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Miljö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allmänt inomhus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Certifieringsorgan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Säkerhetstest</w:t>
                  </w:r>
                </w:p>
              </w:tc>
            </w:tr>
            <w:tr w:rsidR="00630439" w:rsidRPr="00B66E64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Den uppfyller även kraven i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sv-SE"/>
                    </w:rPr>
                    <w:t xml:space="preserve">EN 60950-1, ETSI EN 301 489-1, ETSI EN </w:t>
                  </w:r>
                  <w:r w:rsidRPr="00B66E64">
                    <w:rPr>
                      <w:sz w:val="20"/>
                      <w:szCs w:val="20"/>
                      <w:lang w:bidi="sv-SE"/>
                    </w:rPr>
                    <w:lastRenderedPageBreak/>
                    <w:t>301 489-7, EN 55022, EN 50130-4, ETSI EN 301 419-1 and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lastRenderedPageBreak/>
                    <w:t>Uppringarens identifikation (CLIP)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ETSI EN 300 089</w:t>
                  </w:r>
                </w:p>
              </w:tc>
            </w:tr>
            <w:tr w:rsidR="00630439" w:rsidRPr="005A2EA6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Driftsvillkor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CD17D2" w:rsidRDefault="006A594E">
                  <w:pPr>
                    <w:spacing w:after="80"/>
                    <w:rPr>
                      <w:sz w:val="20"/>
                      <w:szCs w:val="20"/>
                      <w:lang w:val="fr-FR"/>
                    </w:rPr>
                  </w:pPr>
                  <w:r w:rsidRPr="00CD17D2">
                    <w:rPr>
                      <w:sz w:val="20"/>
                      <w:szCs w:val="20"/>
                      <w:lang w:val="fr-FR" w:bidi="sv-SE"/>
                    </w:rPr>
                    <w:t>VO-R/1 (CEPT/ECC/DEC/(04)06)</w:t>
                  </w:r>
                </w:p>
              </w:tc>
            </w:tr>
          </w:tbl>
          <w:p w:rsidR="00630439" w:rsidRPr="00CD17D2" w:rsidRDefault="00630439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:rsidR="00630439" w:rsidRPr="00CD17D2" w:rsidRDefault="00630439">
      <w:pPr>
        <w:rPr>
          <w:sz w:val="20"/>
          <w:szCs w:val="20"/>
          <w:lang w:val="fr-FR"/>
        </w:rPr>
      </w:pPr>
    </w:p>
    <w:tbl>
      <w:tblPr>
        <w:tblStyle w:val="4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PLV-JA111R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8B076A" w:rsidP="00E03F1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Plastkapsling för radiomodul</w:t>
            </w:r>
            <w:r w:rsidR="00E03F1B">
              <w:rPr>
                <w:sz w:val="20"/>
                <w:szCs w:val="20"/>
                <w:lang w:bidi="sv-SE"/>
              </w:rPr>
              <w:t xml:space="preserve"> JA-111R </w:t>
            </w:r>
            <w:r>
              <w:rPr>
                <w:sz w:val="20"/>
                <w:szCs w:val="20"/>
                <w:lang w:bidi="sv-SE"/>
              </w:rPr>
              <w:t>(</w:t>
            </w:r>
            <w:r w:rsidR="00977A50">
              <w:rPr>
                <w:sz w:val="20"/>
                <w:szCs w:val="20"/>
                <w:lang w:bidi="sv-SE"/>
              </w:rPr>
              <w:t>för</w:t>
            </w:r>
            <w:r w:rsidR="00E03F1B">
              <w:rPr>
                <w:sz w:val="20"/>
                <w:szCs w:val="20"/>
                <w:lang w:bidi="sv-SE"/>
              </w:rPr>
              <w:t>installera</w:t>
            </w:r>
            <w:r w:rsidR="00977A50">
              <w:rPr>
                <w:sz w:val="20"/>
                <w:szCs w:val="20"/>
                <w:lang w:bidi="sv-SE"/>
              </w:rPr>
              <w:t>d</w:t>
            </w:r>
            <w:r w:rsidR="00E03F1B">
              <w:rPr>
                <w:sz w:val="20"/>
                <w:szCs w:val="20"/>
                <w:lang w:bidi="sv-SE"/>
              </w:rPr>
              <w:t xml:space="preserve"> av tillverkaren i centralenhet</w:t>
            </w:r>
            <w:r>
              <w:rPr>
                <w:sz w:val="20"/>
                <w:szCs w:val="20"/>
                <w:lang w:bidi="sv-SE"/>
              </w:rPr>
              <w:t>er J</w:t>
            </w:r>
            <w:r w:rsidR="00977A50">
              <w:rPr>
                <w:sz w:val="20"/>
                <w:szCs w:val="20"/>
                <w:lang w:bidi="sv-SE"/>
              </w:rPr>
              <w:t>A-101KR, JA-106KR</w:t>
            </w:r>
            <w:r w:rsidR="00E03F1B">
              <w:rPr>
                <w:sz w:val="20"/>
                <w:szCs w:val="20"/>
                <w:lang w:bidi="sv-SE"/>
              </w:rPr>
              <w:t>,</w:t>
            </w:r>
            <w:r w:rsidR="00977A50">
              <w:rPr>
                <w:sz w:val="20"/>
                <w:szCs w:val="20"/>
                <w:lang w:bidi="sv-SE"/>
              </w:rPr>
              <w:t xml:space="preserve"> etc. </w:t>
            </w:r>
            <w:r>
              <w:rPr>
                <w:sz w:val="20"/>
                <w:szCs w:val="20"/>
                <w:lang w:bidi="sv-SE"/>
              </w:rPr>
              <w:t>Kapslingen</w:t>
            </w:r>
            <w:r w:rsidR="00977A50">
              <w:rPr>
                <w:sz w:val="20"/>
                <w:szCs w:val="20"/>
                <w:lang w:bidi="sv-SE"/>
              </w:rPr>
              <w:t xml:space="preserve"> används när radiomodulen skall ske monteras utanför </w:t>
            </w:r>
            <w:r w:rsidR="00E03F1B">
              <w:rPr>
                <w:sz w:val="20"/>
                <w:szCs w:val="20"/>
                <w:lang w:bidi="sv-SE"/>
              </w:rPr>
              <w:t>systemets centralenhet.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 w:rsidRPr="0083614E">
              <w:rPr>
                <w:sz w:val="20"/>
                <w:szCs w:val="20"/>
                <w:lang w:bidi="sv-SE"/>
              </w:rPr>
              <w:t>Produkten skall installeras av en behörig tekniker med ett giltigt certifikat utfärdat av Jablotron Alarms.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41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43 x 160 x 23 mm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Vikt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50 g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Miljö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inomhus, allmänt (i enlighet med EN 50131-1)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-10 °C till +40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38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JA-110Z-D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Den är avsedd för att ansluta ledningar för </w:t>
            </w:r>
            <w:r w:rsidR="00977A50">
              <w:rPr>
                <w:sz w:val="20"/>
                <w:szCs w:val="20"/>
                <w:lang w:bidi="sv-SE"/>
              </w:rPr>
              <w:t>stora</w:t>
            </w:r>
            <w:r w:rsidRPr="0083614E">
              <w:rPr>
                <w:sz w:val="20"/>
                <w:szCs w:val="20"/>
                <w:lang w:bidi="sv-SE"/>
              </w:rPr>
              <w:t xml:space="preserve"> bussinstallationer i JABLOTRON 100-systemet. Den kan delas upp i två separata bussförgreningar genom </w:t>
            </w:r>
            <w:r w:rsidR="00977A50">
              <w:rPr>
                <w:sz w:val="20"/>
                <w:szCs w:val="20"/>
                <w:lang w:bidi="sv-SE"/>
              </w:rPr>
              <w:t>att koppla</w:t>
            </w:r>
            <w:r w:rsidRPr="0083614E">
              <w:rPr>
                <w:sz w:val="20"/>
                <w:szCs w:val="20"/>
                <w:lang w:bidi="sv-SE"/>
              </w:rPr>
              <w:t xml:space="preserve"> </w:t>
            </w:r>
            <w:r w:rsidR="00977A50">
              <w:rPr>
                <w:sz w:val="20"/>
                <w:szCs w:val="20"/>
                <w:lang w:bidi="sv-SE"/>
              </w:rPr>
              <w:t xml:space="preserve">ur </w:t>
            </w:r>
            <w:r w:rsidRPr="0083614E">
              <w:rPr>
                <w:sz w:val="20"/>
                <w:szCs w:val="20"/>
                <w:lang w:bidi="sv-SE"/>
              </w:rPr>
              <w:t xml:space="preserve">bygelöverkopplingarna. 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Den kan installeras i JA-194PL, PLV-CP-M/L kopplingsdosorna e</w:t>
            </w:r>
            <w:r w:rsidR="00977A50">
              <w:rPr>
                <w:sz w:val="20"/>
                <w:szCs w:val="20"/>
                <w:lang w:bidi="sv-SE"/>
              </w:rPr>
              <w:t>ller direkt i centralenhet</w:t>
            </w:r>
            <w:r w:rsidRPr="0083614E">
              <w:rPr>
                <w:sz w:val="20"/>
                <w:szCs w:val="20"/>
                <w:lang w:bidi="sv-SE"/>
              </w:rPr>
              <w:t xml:space="preserve"> JA-106K.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39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Maximal spänning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48 V DC / 60 V DC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Maximal ström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 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3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JB-150N-HEAD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9D4901" w:rsidRDefault="009D4901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Ett trådlöst manöverdon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för att </w:t>
            </w:r>
            <w:r w:rsidR="00977A50">
              <w:rPr>
                <w:sz w:val="20"/>
                <w:szCs w:val="20"/>
                <w:lang w:bidi="sv-SE"/>
              </w:rPr>
              <w:t>styra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en radiatorventil eller golvvärme</w:t>
            </w:r>
            <w:r>
              <w:rPr>
                <w:sz w:val="20"/>
                <w:szCs w:val="20"/>
                <w:lang w:bidi="sv-SE"/>
              </w:rPr>
              <w:t>ventil</w:t>
            </w:r>
            <w:r w:rsidR="006A594E" w:rsidRPr="0083614E">
              <w:rPr>
                <w:sz w:val="20"/>
                <w:szCs w:val="20"/>
                <w:lang w:bidi="sv-SE"/>
              </w:rPr>
              <w:t>. Manöverdonet</w:t>
            </w:r>
            <w:r>
              <w:rPr>
                <w:sz w:val="20"/>
                <w:szCs w:val="20"/>
                <w:lang w:bidi="sv-SE"/>
              </w:rPr>
              <w:t xml:space="preserve"> </w:t>
            </w:r>
            <w:r w:rsidRPr="0083614E">
              <w:rPr>
                <w:sz w:val="20"/>
                <w:szCs w:val="20"/>
                <w:lang w:bidi="sv-SE"/>
              </w:rPr>
              <w:t>i kombination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</w:t>
            </w:r>
            <w:r>
              <w:rPr>
                <w:sz w:val="20"/>
                <w:szCs w:val="20"/>
                <w:lang w:bidi="sv-SE"/>
              </w:rPr>
              <w:t xml:space="preserve">med 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termostaterna </w:t>
            </w:r>
            <w:r w:rsidRPr="0083614E">
              <w:rPr>
                <w:sz w:val="20"/>
                <w:szCs w:val="20"/>
                <w:lang w:bidi="sv-SE"/>
              </w:rPr>
              <w:t xml:space="preserve">JA-1x0TP </w:t>
            </w:r>
            <w:r>
              <w:rPr>
                <w:sz w:val="20"/>
                <w:szCs w:val="20"/>
                <w:lang w:bidi="sv-SE"/>
              </w:rPr>
              <w:t>u</w:t>
            </w:r>
            <w:r w:rsidR="006A594E" w:rsidRPr="0083614E">
              <w:rPr>
                <w:sz w:val="20"/>
                <w:szCs w:val="20"/>
                <w:lang w:bidi="sv-SE"/>
              </w:rPr>
              <w:t>tökar möjligheterna för JABLOTRON 100</w:t>
            </w:r>
            <w:r w:rsidR="001048C1">
              <w:rPr>
                <w:sz w:val="20"/>
                <w:szCs w:val="20"/>
                <w:lang w:bidi="sv-SE"/>
              </w:rPr>
              <w:t xml:space="preserve"> </w:t>
            </w:r>
            <w:r w:rsidR="001048C1" w:rsidRPr="0083614E">
              <w:rPr>
                <w:sz w:val="20"/>
                <w:szCs w:val="20"/>
                <w:lang w:bidi="sv-SE"/>
              </w:rPr>
              <w:t>systemet</w:t>
            </w:r>
            <w:r w:rsidR="001048C1">
              <w:rPr>
                <w:sz w:val="20"/>
                <w:szCs w:val="20"/>
                <w:lang w:bidi="sv-SE"/>
              </w:rPr>
              <w:t>, till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området för </w:t>
            </w:r>
            <w:r w:rsidR="001048C1">
              <w:rPr>
                <w:sz w:val="20"/>
                <w:szCs w:val="20"/>
                <w:lang w:bidi="sv-SE"/>
              </w:rPr>
              <w:t>värme</w:t>
            </w:r>
            <w:r w:rsidR="006A594E" w:rsidRPr="0083614E">
              <w:rPr>
                <w:sz w:val="20"/>
                <w:szCs w:val="20"/>
                <w:lang w:bidi="sv-SE"/>
              </w:rPr>
              <w:t>kontroll. Ma</w:t>
            </w:r>
            <w:r>
              <w:rPr>
                <w:sz w:val="20"/>
                <w:szCs w:val="20"/>
                <w:lang w:bidi="sv-SE"/>
              </w:rPr>
              <w:t>növerdonet följer statusen från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centralenhetens valda </w:t>
            </w:r>
            <w:r>
              <w:rPr>
                <w:sz w:val="20"/>
                <w:szCs w:val="20"/>
                <w:lang w:bidi="sv-SE"/>
              </w:rPr>
              <w:t>PG-u</w:t>
            </w:r>
            <w:r w:rsidR="006A594E" w:rsidRPr="0083614E">
              <w:rPr>
                <w:sz w:val="20"/>
                <w:szCs w:val="20"/>
                <w:lang w:bidi="sv-SE"/>
              </w:rPr>
              <w:t>tgång.</w:t>
            </w:r>
          </w:p>
          <w:p w:rsidR="00630439" w:rsidRPr="009D49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9D490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444FA" w:rsidRDefault="006A594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I en byggnad kan upp till 16 </w:t>
            </w:r>
            <w:r w:rsidR="005D071A">
              <w:rPr>
                <w:sz w:val="20"/>
                <w:szCs w:val="20"/>
                <w:lang w:bidi="sv-SE"/>
              </w:rPr>
              <w:t>st</w:t>
            </w:r>
            <w:r w:rsidR="00E444FA">
              <w:rPr>
                <w:sz w:val="20"/>
                <w:szCs w:val="20"/>
                <w:lang w:bidi="sv-SE"/>
              </w:rPr>
              <w:t xml:space="preserve">. </w:t>
            </w:r>
            <w:r w:rsidR="005D071A">
              <w:rPr>
                <w:sz w:val="20"/>
                <w:szCs w:val="20"/>
                <w:lang w:bidi="sv-SE"/>
              </w:rPr>
              <w:t xml:space="preserve">trådlösa </w:t>
            </w:r>
            <w:r w:rsidRPr="0083614E">
              <w:rPr>
                <w:sz w:val="20"/>
                <w:szCs w:val="20"/>
                <w:lang w:bidi="sv-SE"/>
              </w:rPr>
              <w:t xml:space="preserve">manöverdon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installeras oberoende av de individuella termostaternas inställningar. Innan installationen skall en korrekt adap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tertyp väljas beroende av modell av 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>radiatorventil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. 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>I leveransen av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manöverdonet 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ingår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den grundläggande VA 50-adaptern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>,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avsedd för 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den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vanliga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>ste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ventile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>n med gängmått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M3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>0 x 1.5. Vid behov erbjuder vi fyra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andra adaptertyper: JB-VA16, JB-VA26, JB-VA78 och JB-VA80.</w:t>
            </w:r>
          </w:p>
          <w:p w:rsidR="00630439" w:rsidRPr="00E444FA" w:rsidRDefault="006A594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</w:t>
            </w:r>
          </w:p>
          <w:p w:rsidR="00630439" w:rsidRPr="00E444FA" w:rsidRDefault="00AF2D0C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Radiatorv</w:t>
            </w:r>
            <w:r w:rsidR="006A594E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entilens manöverdon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kan e</w:t>
            </w:r>
            <w:r w:rsidR="006A594E" w:rsidRPr="00E444FA">
              <w:rPr>
                <w:color w:val="000000" w:themeColor="text1"/>
                <w:sz w:val="20"/>
                <w:szCs w:val="20"/>
                <w:lang w:bidi="sv-SE"/>
              </w:rPr>
              <w:t>nkelt tilldelas till en termosta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>t inlärd i centralenheten. Därefter</w:t>
            </w:r>
            <w:r w:rsidR="006A594E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erbjuder de tillsammans följande funktioner:</w:t>
            </w:r>
          </w:p>
          <w:p w:rsidR="00630439" w:rsidRPr="00E444FA" w:rsidRDefault="006A594E">
            <w:pPr>
              <w:widowControl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·        Automatisk omkoppling till ekonomitemperatur 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i lokalerna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vid tillkoppling av </w:t>
            </w:r>
            <w:r w:rsidR="005D071A" w:rsidRPr="00E444FA">
              <w:rPr>
                <w:color w:val="000000" w:themeColor="text1"/>
                <w:sz w:val="20"/>
                <w:szCs w:val="20"/>
                <w:lang w:bidi="sv-SE"/>
              </w:rPr>
              <w:t>larmsystemet</w:t>
            </w:r>
            <w:r w:rsidR="00E444FA">
              <w:rPr>
                <w:color w:val="000000" w:themeColor="text1"/>
                <w:sz w:val="20"/>
                <w:szCs w:val="20"/>
                <w:lang w:bidi="sv-SE"/>
              </w:rPr>
              <w:t>.</w:t>
            </w:r>
          </w:p>
          <w:p w:rsidR="00630439" w:rsidRPr="00E444FA" w:rsidRDefault="006A594E">
            <w:pPr>
              <w:widowControl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·        Läge för veckoschema</w:t>
            </w:r>
          </w:p>
          <w:p w:rsidR="00630439" w:rsidRPr="00E444FA" w:rsidRDefault="006A594E">
            <w:pPr>
              <w:widowControl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·        Möjlighet att 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öppna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manuell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>t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temperatur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>inställning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s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>läge</w:t>
            </w:r>
          </w:p>
          <w:p w:rsidR="00E444FA" w:rsidRDefault="006A594E">
            <w:pPr>
              <w:widowControl w:val="0"/>
              <w:ind w:left="360"/>
              <w:rPr>
                <w:color w:val="000000" w:themeColor="text1"/>
                <w:sz w:val="20"/>
                <w:szCs w:val="20"/>
                <w:lang w:bidi="sv-SE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·        Möjlig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het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att 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stänga av,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o</w:t>
            </w:r>
            <w:r w:rsidR="00AF2D0C" w:rsidRPr="00E444FA">
              <w:rPr>
                <w:color w:val="000000" w:themeColor="text1"/>
                <w:sz w:val="20"/>
                <w:szCs w:val="20"/>
                <w:lang w:bidi="sv-SE"/>
              </w:rPr>
              <w:t>m endast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 en minimitempera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>tur skall bibehållas i lokaler</w:t>
            </w:r>
            <w:r w:rsidR="00E444FA">
              <w:rPr>
                <w:color w:val="000000" w:themeColor="text1"/>
                <w:sz w:val="20"/>
                <w:szCs w:val="20"/>
                <w:lang w:bidi="sv-SE"/>
              </w:rPr>
              <w:t>.</w:t>
            </w:r>
          </w:p>
          <w:p w:rsidR="00630439" w:rsidRPr="00E444FA" w:rsidRDefault="006A594E">
            <w:pPr>
              <w:widowControl w:val="0"/>
              <w:ind w:left="36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·        D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ämpning av uppvärmningen om t ex ett </w:t>
            </w: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 xml:space="preserve">fönster </w:t>
            </w:r>
            <w:r w:rsidR="00E444FA" w:rsidRPr="00E444FA">
              <w:rPr>
                <w:color w:val="000000" w:themeColor="text1"/>
                <w:sz w:val="20"/>
                <w:szCs w:val="20"/>
                <w:lang w:bidi="sv-SE"/>
              </w:rPr>
              <w:t>öppnas för vädring</w:t>
            </w:r>
          </w:p>
          <w:p w:rsidR="00630439" w:rsidRPr="00E444FA" w:rsidRDefault="006A594E">
            <w:pPr>
              <w:widowControl w:val="0"/>
              <w:spacing w:line="240" w:lineRule="auto"/>
              <w:ind w:left="360"/>
              <w:rPr>
                <w:color w:val="000000" w:themeColor="text1"/>
                <w:sz w:val="20"/>
                <w:szCs w:val="20"/>
              </w:rPr>
            </w:pPr>
            <w:r w:rsidRPr="00E444FA">
              <w:rPr>
                <w:color w:val="000000" w:themeColor="text1"/>
                <w:sz w:val="20"/>
                <w:szCs w:val="20"/>
                <w:lang w:bidi="sv-SE"/>
              </w:rPr>
              <w:t>·        Rapport skickas vid överhettning eller nedkylning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37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3 x alkaliska batterier AA (LR6) 1,5 V / 2,4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sv-SE"/>
                    </w:rPr>
                    <w:t>Batterierna ingår inte i produktförpackningen.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Normal livslängd: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 år - uppvärmningssäsong (vid 10 cykler/dag)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Kommunikationsband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868.1 MHz, JABLOTRON protokoll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Kommunikationsräckvidd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300m (fritt synfält)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185 x 49 mm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Vikt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105 g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-0° C till +60° 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3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JB-VA78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Adapter för anslutningen av manöverdonet JB-150N-HEAD till en radiatorventil. Förpackningen innehåller 5 adaptrar.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Typen VA 78 är avsedd för ventiltypen: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35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Adaptertyp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Ventil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3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 xml:space="preserve">Adapter för anslutningen av manöverdonet JB-150N-HEAD till en radiatorventil. </w:t>
            </w:r>
            <w:r w:rsidRPr="0083614E">
              <w:rPr>
                <w:sz w:val="20"/>
                <w:szCs w:val="20"/>
                <w:lang w:bidi="sv-SE"/>
              </w:rPr>
              <w:lastRenderedPageBreak/>
              <w:t>Förpackningen innehåller 5 adaptrar.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Typen VA 16 är avsedd för ventiltypen: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Polytherm</w:t>
            </w:r>
          </w:p>
          <w:p w:rsidR="00630439" w:rsidRPr="00E03764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KAN-Therm (grenrör i mässning)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33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Adaptertyp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 28 x 1.5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Ventil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Herz, Polytherm, KAN-Therm (grenrör i mässing), Thermoval eller Buderus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3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CD17D2" w:rsidRDefault="006A594E">
            <w:pPr>
              <w:widowControl w:val="0"/>
              <w:spacing w:line="240" w:lineRule="auto"/>
              <w:rPr>
                <w:sz w:val="20"/>
                <w:szCs w:val="20"/>
                <w:lang w:val="fr-FR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JB-VA26</w:t>
            </w:r>
          </w:p>
          <w:p w:rsidR="00630439" w:rsidRPr="00CD17D2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fr-FR"/>
              </w:rPr>
            </w:pPr>
          </w:p>
          <w:p w:rsidR="00630439" w:rsidRPr="00CD17D2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fr-FR"/>
              </w:rPr>
            </w:pPr>
          </w:p>
          <w:p w:rsidR="00630439" w:rsidRPr="00CD17D2" w:rsidRDefault="006A594E" w:rsidP="00AC3FD2">
            <w:pPr>
              <w:widowControl w:val="0"/>
              <w:spacing w:line="240" w:lineRule="auto"/>
              <w:rPr>
                <w:sz w:val="20"/>
                <w:szCs w:val="20"/>
                <w:lang w:val="fr-FR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Adapter för anslutningen av manöverdonet JB-150N-HEAD till en radiatorventil. Förpackningen innehåller 5 adaptrar.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Typen VA 26 är avsedd för ventiltypen: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Giacomini Vinkelventil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31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Adaptertyp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VA 26</w:t>
                  </w:r>
                </w:p>
              </w:tc>
            </w:tr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Ventil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Giacomini, Giacomini Vinkelventil (H)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28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JB-VA80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Adapter för anslutningen av manöverdonet JB-150N-HEAD till en radiatorventil. Förpackningen innehåller 5 adaptrar.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Typen VA 80 är avsedd för ventiltypen: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och fler...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29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Adaptertyp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 30 x 1.5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Ventiler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Heimeier, Herb, Onda, IVAR, Thermoval, MNG, Schlösser, Mair och fler</w:t>
                  </w:r>
                </w:p>
              </w:tc>
            </w:tr>
          </w:tbl>
          <w:p w:rsidR="00630439" w:rsidRPr="00E0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E03764" w:rsidRDefault="00630439">
      <w:pPr>
        <w:rPr>
          <w:sz w:val="20"/>
          <w:szCs w:val="20"/>
        </w:rPr>
      </w:pPr>
    </w:p>
    <w:tbl>
      <w:tblPr>
        <w:tblStyle w:val="2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JA-100K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E0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5A4CD1" w:rsidRDefault="005A4CD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En ny centralenhet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för säkerhetssystemet JABLOTRON 100. Det här är den minsta centralenheten</w:t>
            </w:r>
            <w:r>
              <w:rPr>
                <w:sz w:val="20"/>
                <w:szCs w:val="20"/>
                <w:lang w:bidi="sv-SE"/>
              </w:rPr>
              <w:t xml:space="preserve"> i serien,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</w:t>
            </w:r>
            <w:r>
              <w:rPr>
                <w:sz w:val="20"/>
                <w:szCs w:val="20"/>
                <w:lang w:bidi="sv-SE"/>
              </w:rPr>
              <w:t xml:space="preserve">lämplig </w:t>
            </w:r>
            <w:r w:rsidR="006A594E" w:rsidRPr="0083614E">
              <w:rPr>
                <w:sz w:val="20"/>
                <w:szCs w:val="20"/>
                <w:lang w:bidi="sv-SE"/>
              </w:rPr>
              <w:t>för skydd av lägenheter, familjehus och små företag. Den har en inbyggd LAN-kommunikator.</w:t>
            </w:r>
          </w:p>
          <w:p w:rsidR="00630439" w:rsidRPr="005A4CD1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 nödvändiga inställningarna och</w:t>
            </w:r>
            <w:r w:rsidR="005A4CD1">
              <w:rPr>
                <w:sz w:val="20"/>
                <w:szCs w:val="20"/>
                <w:lang w:bidi="sv-SE"/>
              </w:rPr>
              <w:t xml:space="preserve"> konfigureringen</w:t>
            </w:r>
            <w:r w:rsidRPr="0083614E">
              <w:rPr>
                <w:sz w:val="20"/>
                <w:szCs w:val="20"/>
                <w:lang w:bidi="sv-SE"/>
              </w:rPr>
              <w:t xml:space="preserve"> av systemet görs via F-Links programvara.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Centralenheten JA-100K erbjuder: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5A4CD1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 xml:space="preserve">●       upp till 32 trådlösa- </w:t>
            </w:r>
            <w:r w:rsidR="006A594E" w:rsidRPr="0083614E">
              <w:rPr>
                <w:sz w:val="20"/>
                <w:szCs w:val="20"/>
                <w:lang w:bidi="sv-SE"/>
              </w:rPr>
              <w:t>eller buss</w:t>
            </w:r>
            <w:r>
              <w:rPr>
                <w:sz w:val="20"/>
                <w:szCs w:val="20"/>
                <w:lang w:bidi="sv-SE"/>
              </w:rPr>
              <w:t>enheter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upp till 32 användarkoder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upp till 4 områden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</w:t>
            </w:r>
            <w:r w:rsidR="005A4CD1">
              <w:rPr>
                <w:sz w:val="20"/>
                <w:szCs w:val="20"/>
                <w:lang w:bidi="sv-SE"/>
              </w:rPr>
              <w:t xml:space="preserve">      upp till 4 </w:t>
            </w:r>
            <w:r w:rsidRPr="0083614E">
              <w:rPr>
                <w:sz w:val="20"/>
                <w:szCs w:val="20"/>
                <w:lang w:bidi="sv-SE"/>
              </w:rPr>
              <w:t>PG-utgångar</w:t>
            </w:r>
          </w:p>
          <w:p w:rsidR="00630439" w:rsidRPr="00E03764" w:rsidRDefault="005A4CD1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 xml:space="preserve">●       10 </w:t>
            </w:r>
            <w:r w:rsidR="006A594E" w:rsidRPr="0083614E">
              <w:rPr>
                <w:sz w:val="20"/>
                <w:szCs w:val="20"/>
                <w:lang w:bidi="sv-SE"/>
              </w:rPr>
              <w:t>oberoende scheman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SMS och röstrapporter från systemet till upp till 8 användare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5 </w:t>
            </w:r>
            <w:r w:rsidR="005A4CD1">
              <w:rPr>
                <w:sz w:val="20"/>
                <w:szCs w:val="20"/>
                <w:lang w:bidi="sv-SE"/>
              </w:rPr>
              <w:t>LMC:s</w:t>
            </w:r>
            <w:r w:rsidRPr="0083614E">
              <w:rPr>
                <w:sz w:val="20"/>
                <w:szCs w:val="20"/>
                <w:lang w:bidi="sv-SE"/>
              </w:rPr>
              <w:t xml:space="preserve"> kan</w:t>
            </w:r>
            <w:r w:rsidR="005A4CD1">
              <w:rPr>
                <w:sz w:val="20"/>
                <w:szCs w:val="20"/>
                <w:lang w:bidi="sv-SE"/>
              </w:rPr>
              <w:t xml:space="preserve"> anslutas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5 valbara protokoll för en </w:t>
            </w:r>
            <w:r w:rsidR="005A4CD1">
              <w:rPr>
                <w:sz w:val="20"/>
                <w:szCs w:val="20"/>
                <w:lang w:bidi="sv-SE"/>
              </w:rPr>
              <w:t>LMC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Centralenheten har en integrerad LAN-kommunikator som möjliggör datakommunikation med en </w:t>
            </w:r>
            <w:r w:rsidR="005A4CD1">
              <w:rPr>
                <w:sz w:val="20"/>
                <w:szCs w:val="20"/>
                <w:lang w:bidi="sv-SE"/>
              </w:rPr>
              <w:t>LMC</w:t>
            </w:r>
            <w:r w:rsidRPr="0083614E">
              <w:rPr>
                <w:sz w:val="20"/>
                <w:szCs w:val="20"/>
                <w:lang w:bidi="sv-SE"/>
              </w:rPr>
              <w:t xml:space="preserve"> och JABLOTRON CLOUD, vilket möjliggör full användning av applikationen MyJABLOTRON.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Centralenheten innehåller: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1 </w:t>
            </w:r>
            <w:r w:rsidR="005A4CD1">
              <w:rPr>
                <w:sz w:val="20"/>
                <w:szCs w:val="20"/>
                <w:lang w:bidi="sv-SE"/>
              </w:rPr>
              <w:t>terminal</w:t>
            </w:r>
            <w:r w:rsidRPr="0083614E">
              <w:rPr>
                <w:sz w:val="20"/>
                <w:szCs w:val="20"/>
                <w:lang w:bidi="sv-SE"/>
              </w:rPr>
              <w:t xml:space="preserve"> för bussanslutning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1 </w:t>
            </w:r>
            <w:r w:rsidR="005A2EA6">
              <w:rPr>
                <w:sz w:val="20"/>
                <w:szCs w:val="20"/>
                <w:lang w:bidi="sv-SE"/>
              </w:rPr>
              <w:t>anslutnings</w:t>
            </w:r>
            <w:r w:rsidR="005A4CD1">
              <w:rPr>
                <w:sz w:val="20"/>
                <w:szCs w:val="20"/>
                <w:lang w:bidi="sv-SE"/>
              </w:rPr>
              <w:t>kontakt</w:t>
            </w:r>
            <w:r w:rsidRPr="0083614E">
              <w:rPr>
                <w:sz w:val="20"/>
                <w:szCs w:val="20"/>
                <w:lang w:bidi="sv-SE"/>
              </w:rPr>
              <w:t xml:space="preserve"> för </w:t>
            </w:r>
            <w:r w:rsidR="005A2EA6">
              <w:rPr>
                <w:sz w:val="20"/>
                <w:szCs w:val="20"/>
                <w:lang w:bidi="sv-SE"/>
              </w:rPr>
              <w:t>en</w:t>
            </w:r>
            <w:r w:rsidR="005A4CD1">
              <w:rPr>
                <w:sz w:val="20"/>
                <w:szCs w:val="20"/>
                <w:lang w:bidi="sv-SE"/>
              </w:rPr>
              <w:t xml:space="preserve"> </w:t>
            </w:r>
            <w:r w:rsidRPr="0083614E">
              <w:rPr>
                <w:sz w:val="20"/>
                <w:szCs w:val="20"/>
                <w:lang w:bidi="sv-SE"/>
              </w:rPr>
              <w:t>inbyggd radiomodul (JA-111R)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sv-SE"/>
              </w:rPr>
              <w:t>Centralenheten får endast installeras av en behörig installatör med ett giltigt Jablotroncertifikat.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23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Centralenhetens strömförsörjningskälla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230 V, 50 Hz, max. 0.1 A, 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skyddsklass II: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DC6606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 xml:space="preserve">Back-up 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>batteri: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 V / 2.6 Ah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batteriets maximala laddningstid är 72 timmar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maximal kontinuerlig förbrukning från centralenheten: 400 mA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max. kontinuerlig förbrukning för reservströmförsörjningen 12 timmar (batteri 2.6 Ah)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lastRenderedPageBreak/>
                    <w:t>LAN av: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 xml:space="preserve">125 </w:t>
                  </w:r>
                  <w:r w:rsidR="00DC6606"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Ma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LAN på: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 xml:space="preserve">85 </w:t>
                  </w:r>
                  <w:r w:rsidR="00DC6606"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Ma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268 x 225 x 83 mm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Strömförsörjningsenhet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typ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DC660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F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rekvensområde 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(med en JA-110R-modul)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868 MHz ISM band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Larm</w:t>
                  </w:r>
                  <w:r w:rsidR="00DC6606">
                    <w:rPr>
                      <w:sz w:val="20"/>
                      <w:szCs w:val="20"/>
                      <w:lang w:bidi="sv-SE"/>
                    </w:rPr>
                    <w:t xml:space="preserve"> vid fel kod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efter 10 felangivna försök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Händelsehistorik: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cirka 7 miljoner händelser, inkl. datum och tid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Klassificering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DC6606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Grade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2 i enlighet med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Miljö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inomhus, allmänt i enlighet med EN 50131-1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-10 till +40 °C </w:t>
                  </w:r>
                </w:p>
              </w:tc>
            </w:tr>
            <w:tr w:rsidR="00630439" w:rsidRPr="00B66E64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Radiosändningar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sv-SE"/>
                    </w:rPr>
                    <w:t>ETSI EN 300220 (modul R), ETSI EN 301 419-1, EN 301 511 (GSM)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EMC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Säkerhet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EN 60950-1</w:t>
                  </w:r>
                </w:p>
              </w:tc>
            </w:tr>
            <w:tr w:rsidR="00630439" w:rsidRPr="005A2EA6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Driftsvillkor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  <w:lang w:val="en-GB"/>
                    </w:rPr>
                  </w:pPr>
                  <w:r w:rsidRPr="00E03764">
                    <w:rPr>
                      <w:sz w:val="20"/>
                      <w:szCs w:val="20"/>
                      <w:lang w:val="en-GB" w:bidi="sv-SE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2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JA-100KR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E0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DC6606" w:rsidP="00DC6606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En ny centralenhet</w:t>
            </w:r>
            <w:r w:rsidRPr="0083614E">
              <w:rPr>
                <w:sz w:val="20"/>
                <w:szCs w:val="20"/>
                <w:lang w:bidi="sv-SE"/>
              </w:rPr>
              <w:t xml:space="preserve"> för säkerhetssystemet JABLOTRON 100. Det här är den minsta centralenheten</w:t>
            </w:r>
            <w:r>
              <w:rPr>
                <w:sz w:val="20"/>
                <w:szCs w:val="20"/>
                <w:lang w:bidi="sv-SE"/>
              </w:rPr>
              <w:t xml:space="preserve"> i serien,</w:t>
            </w:r>
            <w:r w:rsidRPr="0083614E">
              <w:rPr>
                <w:sz w:val="20"/>
                <w:szCs w:val="20"/>
                <w:lang w:bidi="sv-SE"/>
              </w:rPr>
              <w:t xml:space="preserve"> </w:t>
            </w:r>
            <w:r>
              <w:rPr>
                <w:sz w:val="20"/>
                <w:szCs w:val="20"/>
                <w:lang w:bidi="sv-SE"/>
              </w:rPr>
              <w:t xml:space="preserve">lämplig </w:t>
            </w:r>
            <w:r w:rsidRPr="0083614E">
              <w:rPr>
                <w:sz w:val="20"/>
                <w:szCs w:val="20"/>
                <w:lang w:bidi="sv-SE"/>
              </w:rPr>
              <w:t>för skydd av lägenheter, familjehus och små företag. Den har en inbyggd LAN-kommunikator</w:t>
            </w:r>
            <w:r>
              <w:rPr>
                <w:sz w:val="20"/>
                <w:szCs w:val="20"/>
                <w:lang w:bidi="sv-SE"/>
              </w:rPr>
              <w:t xml:space="preserve"> och fabriksmonterad radio</w:t>
            </w:r>
            <w:r w:rsidR="006A594E" w:rsidRPr="0083614E">
              <w:rPr>
                <w:sz w:val="20"/>
                <w:szCs w:val="20"/>
                <w:lang w:bidi="sv-SE"/>
              </w:rPr>
              <w:t>modul JA-111R.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 nödvändiga inställningarna och dimensioneringen av systemet görs via F-Links programvara.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Centralenheten JA-100K erbjuder: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5A2EA6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 xml:space="preserve">●       upp till 32 trådlösa- </w:t>
            </w:r>
            <w:r w:rsidR="006A594E" w:rsidRPr="0083614E">
              <w:rPr>
                <w:sz w:val="20"/>
                <w:szCs w:val="20"/>
                <w:lang w:bidi="sv-SE"/>
              </w:rPr>
              <w:t>eller buss</w:t>
            </w:r>
            <w:r>
              <w:rPr>
                <w:sz w:val="20"/>
                <w:szCs w:val="20"/>
                <w:lang w:bidi="sv-SE"/>
              </w:rPr>
              <w:t>enheter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upp till 32 användarkoder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upp till 4 områden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       upp till 4 programmerbara PG-utgångar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●</w:t>
            </w:r>
            <w:r w:rsidR="005A2EA6">
              <w:rPr>
                <w:sz w:val="20"/>
                <w:szCs w:val="20"/>
                <w:lang w:bidi="sv-SE"/>
              </w:rPr>
              <w:t xml:space="preserve">       10 kalender</w:t>
            </w:r>
            <w:r w:rsidRPr="0083614E">
              <w:rPr>
                <w:sz w:val="20"/>
                <w:szCs w:val="20"/>
                <w:lang w:bidi="sv-SE"/>
              </w:rPr>
              <w:t>scheman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SMS och röstrapporter från systemet </w:t>
            </w:r>
            <w:r w:rsidR="005A2EA6">
              <w:rPr>
                <w:sz w:val="20"/>
                <w:szCs w:val="20"/>
                <w:lang w:bidi="sv-SE"/>
              </w:rPr>
              <w:t>för</w:t>
            </w:r>
            <w:r w:rsidRPr="0083614E">
              <w:rPr>
                <w:sz w:val="20"/>
                <w:szCs w:val="20"/>
                <w:lang w:bidi="sv-SE"/>
              </w:rPr>
              <w:t xml:space="preserve"> upp till 8 användare</w:t>
            </w:r>
          </w:p>
          <w:p w:rsidR="00AA68F4" w:rsidRPr="00E03764" w:rsidRDefault="00AA68F4" w:rsidP="00AA68F4">
            <w:pPr>
              <w:widowControl w:val="0"/>
              <w:ind w:left="1080" w:hanging="360"/>
              <w:rPr>
                <w:sz w:val="20"/>
                <w:szCs w:val="20"/>
                <w:lang w:bidi="sv-SE"/>
              </w:rPr>
            </w:pPr>
            <w:r>
              <w:rPr>
                <w:sz w:val="20"/>
                <w:szCs w:val="20"/>
                <w:lang w:bidi="sv-SE"/>
              </w:rPr>
              <w:t xml:space="preserve">●       </w:t>
            </w:r>
            <w:r w:rsidRPr="0083614E">
              <w:rPr>
                <w:sz w:val="20"/>
                <w:szCs w:val="20"/>
                <w:lang w:bidi="sv-SE"/>
              </w:rPr>
              <w:t xml:space="preserve">5 </w:t>
            </w:r>
            <w:r>
              <w:rPr>
                <w:sz w:val="20"/>
                <w:szCs w:val="20"/>
                <w:lang w:bidi="sv-SE"/>
              </w:rPr>
              <w:t>LMC:s</w:t>
            </w:r>
            <w:r w:rsidRPr="0083614E">
              <w:rPr>
                <w:sz w:val="20"/>
                <w:szCs w:val="20"/>
                <w:lang w:bidi="sv-SE"/>
              </w:rPr>
              <w:t xml:space="preserve"> kan</w:t>
            </w:r>
            <w:r>
              <w:rPr>
                <w:sz w:val="20"/>
                <w:szCs w:val="20"/>
                <w:lang w:bidi="sv-SE"/>
              </w:rPr>
              <w:t xml:space="preserve"> anslutas</w:t>
            </w:r>
          </w:p>
          <w:p w:rsidR="00630439" w:rsidRPr="00E03764" w:rsidRDefault="00AA68F4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5 valbara protokoll för en </w:t>
            </w:r>
            <w:r>
              <w:rPr>
                <w:sz w:val="20"/>
                <w:szCs w:val="20"/>
                <w:lang w:bidi="sv-SE"/>
              </w:rPr>
              <w:t>LMC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AA68F4" w:rsidRPr="00E03764" w:rsidRDefault="00AA68F4" w:rsidP="00AA68F4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Centralenheten har en integrerad LAN-kommunikator som möjliggör datakommunikation med en </w:t>
            </w:r>
            <w:r>
              <w:rPr>
                <w:sz w:val="20"/>
                <w:szCs w:val="20"/>
                <w:lang w:bidi="sv-SE"/>
              </w:rPr>
              <w:t>LMC</w:t>
            </w:r>
            <w:r w:rsidRPr="0083614E">
              <w:rPr>
                <w:sz w:val="20"/>
                <w:szCs w:val="20"/>
                <w:lang w:bidi="sv-SE"/>
              </w:rPr>
              <w:t xml:space="preserve"> och JABLOTRON CLOUD, vilket möjliggör full </w:t>
            </w:r>
            <w:r w:rsidRPr="0083614E">
              <w:rPr>
                <w:sz w:val="20"/>
                <w:szCs w:val="20"/>
                <w:lang w:bidi="sv-SE"/>
              </w:rPr>
              <w:lastRenderedPageBreak/>
              <w:t>användning av applikationen MyJABLOTRON.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Centralenheten innehåller:</w:t>
            </w:r>
          </w:p>
          <w:p w:rsidR="00630439" w:rsidRPr="00E03764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●       1 </w:t>
            </w:r>
            <w:r w:rsidR="005A2EA6">
              <w:rPr>
                <w:sz w:val="20"/>
                <w:szCs w:val="20"/>
                <w:lang w:bidi="sv-SE"/>
              </w:rPr>
              <w:t xml:space="preserve">terminal </w:t>
            </w:r>
            <w:r w:rsidRPr="0083614E">
              <w:rPr>
                <w:sz w:val="20"/>
                <w:szCs w:val="20"/>
                <w:lang w:bidi="sv-SE"/>
              </w:rPr>
              <w:t>för bussanslutning</w:t>
            </w:r>
          </w:p>
          <w:p w:rsidR="00630439" w:rsidRPr="00E03764" w:rsidRDefault="006A594E">
            <w:pPr>
              <w:widowControl w:val="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>
            <w:pPr>
              <w:widowControl w:val="0"/>
              <w:rPr>
                <w:b/>
                <w:sz w:val="20"/>
                <w:szCs w:val="20"/>
              </w:rPr>
            </w:pPr>
            <w:r w:rsidRPr="0083614E">
              <w:rPr>
                <w:b/>
                <w:sz w:val="20"/>
                <w:szCs w:val="20"/>
                <w:lang w:bidi="sv-SE"/>
              </w:rPr>
              <w:t>Centralenheten får endast installeras av en behörig installatör med ett giltigt Jablotroncertifikat.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21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Centralenhetens strömförsörjningskälla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230 V, 50 Hz, max. 0.1 A, 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skyddsklass II: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Reservbatteri: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 V / 2.6 Ah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batteriets maximala laddningstid är 72 timmar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maximal kontinuerlig förbrukning från centralenheten: 400 mA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max. kontinuerlig förbrukning för reservströmförsörjningen 12 timmar (batteri 2.6 Ah)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ab/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LAN av: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LAN på: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highlight w:val="white"/>
                      <w:lang w:bidi="sv-SE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268 x 225 x 83 mm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Strömförsörjningsenhet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typ A (EN 50131-6)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Driftfrekvensområde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(med en JA-110R-modul)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868 MHz ISM band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Försöker hitta koden Larm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efter 10 felangivna försök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Händelsehistorik: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cirka 7 miljoner senaste händelser, inkl. datum och tid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Klassificering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AA68F4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Grade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2 i enlighet med EN50131-1, EN 50131-3, EN 50131-6, EN 50131-5-3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Miljö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inomhus, allmänt i enlighet med EN 50131-1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-10 till +40 °C</w:t>
                  </w:r>
                </w:p>
              </w:tc>
            </w:tr>
            <w:tr w:rsidR="00630439" w:rsidRPr="00B66E64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Radiosändningar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34971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34971">
                    <w:rPr>
                      <w:sz w:val="20"/>
                      <w:szCs w:val="20"/>
                      <w:lang w:bidi="sv-SE"/>
                    </w:rPr>
                    <w:t>ETSI EN 300220 (R modul), ETSI EN 301 419-1, EN 301 511 (GSM)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EMC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Säkerhet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EN 60950-1</w:t>
                  </w:r>
                </w:p>
              </w:tc>
            </w:tr>
            <w:tr w:rsidR="00630439" w:rsidRPr="005A2EA6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Driftsvillkor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03764">
                    <w:rPr>
                      <w:sz w:val="20"/>
                      <w:szCs w:val="20"/>
                      <w:lang w:val="en-GB" w:bidi="sv-SE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18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lastRenderedPageBreak/>
              <w:t>JA-110E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E0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5A2EA6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Den bes</w:t>
            </w:r>
            <w:r w:rsidR="005A2EA6">
              <w:rPr>
                <w:sz w:val="20"/>
                <w:szCs w:val="20"/>
                <w:lang w:bidi="sv-SE"/>
              </w:rPr>
              <w:t>tår av en LCD-display, knappsats</w:t>
            </w:r>
            <w:r w:rsidRPr="0083614E">
              <w:rPr>
                <w:sz w:val="20"/>
                <w:szCs w:val="20"/>
                <w:lang w:bidi="sv-SE"/>
              </w:rPr>
              <w:t xml:space="preserve"> och en RFID-läsare. Den finns ti</w:t>
            </w:r>
            <w:r w:rsidR="005A2EA6">
              <w:rPr>
                <w:sz w:val="20"/>
                <w:szCs w:val="20"/>
                <w:lang w:bidi="sv-SE"/>
              </w:rPr>
              <w:t xml:space="preserve">llgänglig både som buss </w:t>
            </w:r>
            <w:r w:rsidRPr="0083614E">
              <w:rPr>
                <w:sz w:val="20"/>
                <w:szCs w:val="20"/>
                <w:lang w:bidi="sv-SE"/>
              </w:rPr>
              <w:t>och</w:t>
            </w:r>
            <w:r w:rsidR="005A2EA6">
              <w:rPr>
                <w:sz w:val="20"/>
                <w:szCs w:val="20"/>
                <w:lang w:bidi="sv-SE"/>
              </w:rPr>
              <w:t xml:space="preserve"> </w:t>
            </w:r>
            <w:r w:rsidRPr="0083614E">
              <w:rPr>
                <w:sz w:val="20"/>
                <w:szCs w:val="20"/>
                <w:lang w:bidi="sv-SE"/>
              </w:rPr>
              <w:t>trådlös version. Den består av 4 funktions</w:t>
            </w:r>
            <w:r w:rsidR="005A2EA6">
              <w:rPr>
                <w:sz w:val="20"/>
                <w:szCs w:val="20"/>
                <w:lang w:bidi="sv-SE"/>
              </w:rPr>
              <w:t>knappar</w:t>
            </w:r>
            <w:r w:rsidRPr="0083614E">
              <w:rPr>
                <w:sz w:val="20"/>
                <w:szCs w:val="20"/>
                <w:lang w:bidi="sv-SE"/>
              </w:rPr>
              <w:t xml:space="preserve"> för </w:t>
            </w:r>
            <w:r w:rsidR="005A2EA6">
              <w:rPr>
                <w:sz w:val="20"/>
                <w:szCs w:val="20"/>
                <w:lang w:bidi="sv-SE"/>
              </w:rPr>
              <w:t>styrning av olika larmområden,</w:t>
            </w:r>
            <w:r w:rsidRPr="0083614E">
              <w:rPr>
                <w:sz w:val="20"/>
                <w:szCs w:val="20"/>
                <w:lang w:bidi="sv-SE"/>
              </w:rPr>
              <w:t xml:space="preserve"> PG-utgångar och</w:t>
            </w:r>
            <w:r w:rsidR="005A2EA6">
              <w:rPr>
                <w:sz w:val="20"/>
                <w:szCs w:val="20"/>
                <w:lang w:bidi="sv-SE"/>
              </w:rPr>
              <w:t xml:space="preserve">/eller </w:t>
            </w:r>
            <w:r w:rsidRPr="0083614E">
              <w:rPr>
                <w:sz w:val="20"/>
                <w:szCs w:val="20"/>
                <w:lang w:bidi="sv-SE"/>
              </w:rPr>
              <w:t>andra funktioner. Funktions</w:t>
            </w:r>
            <w:r w:rsidR="005A2EA6">
              <w:rPr>
                <w:sz w:val="20"/>
                <w:szCs w:val="20"/>
                <w:lang w:bidi="sv-SE"/>
              </w:rPr>
              <w:t xml:space="preserve">knapparna fungerar även som </w:t>
            </w:r>
            <w:r w:rsidRPr="0083614E">
              <w:rPr>
                <w:sz w:val="20"/>
                <w:szCs w:val="20"/>
                <w:lang w:bidi="sv-SE"/>
              </w:rPr>
              <w:t xml:space="preserve">statusindikatorer.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-</w:t>
            </w:r>
            <w:r w:rsidR="005A2EA6">
              <w:rPr>
                <w:sz w:val="20"/>
                <w:szCs w:val="20"/>
                <w:lang w:bidi="sv-SE"/>
              </w:rPr>
              <w:t xml:space="preserve">        Den kommunicerar och strömförsörjs via systemets </w:t>
            </w:r>
            <w:r w:rsidRPr="0083614E">
              <w:rPr>
                <w:sz w:val="20"/>
                <w:szCs w:val="20"/>
                <w:lang w:bidi="sv-SE"/>
              </w:rPr>
              <w:t>buss</w:t>
            </w:r>
            <w:r w:rsidR="005A2EA6">
              <w:rPr>
                <w:sz w:val="20"/>
                <w:szCs w:val="20"/>
                <w:lang w:bidi="sv-SE"/>
              </w:rPr>
              <w:t>kabel</w:t>
            </w:r>
            <w:r w:rsidRPr="0083614E"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-        Den är</w:t>
            </w:r>
            <w:r w:rsidR="005A2EA6">
              <w:rPr>
                <w:sz w:val="20"/>
                <w:szCs w:val="20"/>
                <w:lang w:bidi="sv-SE"/>
              </w:rPr>
              <w:t xml:space="preserve"> utrustad med en terminal</w:t>
            </w:r>
            <w:r w:rsidRPr="0083614E">
              <w:rPr>
                <w:sz w:val="20"/>
                <w:szCs w:val="20"/>
                <w:lang w:bidi="sv-SE"/>
              </w:rPr>
              <w:t xml:space="preserve">ingång för anslutning av en </w:t>
            </w:r>
            <w:r w:rsidR="005A2EA6">
              <w:rPr>
                <w:sz w:val="20"/>
                <w:szCs w:val="20"/>
                <w:lang w:bidi="sv-SE"/>
              </w:rPr>
              <w:t xml:space="preserve">extern </w:t>
            </w:r>
            <w:r w:rsidRPr="0083614E">
              <w:rPr>
                <w:sz w:val="20"/>
                <w:szCs w:val="20"/>
                <w:lang w:bidi="sv-SE"/>
              </w:rPr>
              <w:t>magnetdetektor.</w:t>
            </w:r>
          </w:p>
          <w:p w:rsidR="00630439" w:rsidRPr="00E03764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-        </w:t>
            </w:r>
            <w:r w:rsidR="005A2EA6">
              <w:rPr>
                <w:sz w:val="20"/>
                <w:szCs w:val="20"/>
                <w:lang w:bidi="sv-SE"/>
              </w:rPr>
              <w:t>Manöverpanelen</w:t>
            </w:r>
            <w:r w:rsidR="00AA68F4">
              <w:rPr>
                <w:sz w:val="20"/>
                <w:szCs w:val="20"/>
                <w:lang w:bidi="sv-SE"/>
              </w:rPr>
              <w:t xml:space="preserve"> är adress</w:t>
            </w:r>
            <w:r w:rsidRPr="0083614E">
              <w:rPr>
                <w:sz w:val="20"/>
                <w:szCs w:val="20"/>
                <w:lang w:bidi="sv-SE"/>
              </w:rPr>
              <w:t xml:space="preserve">erbar och upptar en position i </w:t>
            </w:r>
            <w:r w:rsidR="005A2EA6">
              <w:rPr>
                <w:sz w:val="20"/>
                <w:szCs w:val="20"/>
                <w:lang w:bidi="sv-SE"/>
              </w:rPr>
              <w:t>centralenheten</w:t>
            </w:r>
            <w:r w:rsidRPr="0083614E"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AA68F4" w:rsidP="00AA68F4">
            <w:pPr>
              <w:widowControl w:val="0"/>
              <w:ind w:left="1800" w:hanging="360"/>
              <w:rPr>
                <w:sz w:val="20"/>
                <w:szCs w:val="20"/>
                <w:lang w:bidi="sv-SE"/>
              </w:rPr>
            </w:pPr>
            <w:r>
              <w:rPr>
                <w:sz w:val="20"/>
                <w:szCs w:val="20"/>
                <w:lang w:bidi="sv-SE"/>
              </w:rPr>
              <w:t>-        E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n användarvänlig </w:t>
            </w:r>
            <w:r>
              <w:rPr>
                <w:sz w:val="20"/>
                <w:szCs w:val="20"/>
                <w:lang w:bidi="sv-SE"/>
              </w:rPr>
              <w:t>meny möjliggör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en bekväm kontroll, hantering av användare och detektorer och </w:t>
            </w:r>
            <w:r w:rsidR="005A2EA6">
              <w:rPr>
                <w:sz w:val="20"/>
                <w:szCs w:val="20"/>
                <w:lang w:bidi="sv-SE"/>
              </w:rPr>
              <w:t xml:space="preserve">översyn av </w:t>
            </w:r>
            <w:r w:rsidR="006A594E" w:rsidRPr="0083614E">
              <w:rPr>
                <w:sz w:val="20"/>
                <w:szCs w:val="20"/>
                <w:lang w:bidi="sv-SE"/>
              </w:rPr>
              <w:t>i händels</w:t>
            </w:r>
            <w:r>
              <w:rPr>
                <w:sz w:val="20"/>
                <w:szCs w:val="20"/>
                <w:lang w:bidi="sv-SE"/>
              </w:rPr>
              <w:t>e</w:t>
            </w:r>
            <w:r w:rsidR="006A594E" w:rsidRPr="0083614E">
              <w:rPr>
                <w:sz w:val="20"/>
                <w:szCs w:val="20"/>
                <w:lang w:bidi="sv-SE"/>
              </w:rPr>
              <w:t>historiken.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19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9 - 15 V, från centralenhetens buss</w:t>
                  </w:r>
                </w:p>
                <w:p w:rsidR="00630439" w:rsidRPr="00E03764" w:rsidRDefault="00AA68F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Stand-by äge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(vilolägets) förbrukning: 30 mA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Aktuell förbrukning för kabelvalet: 110 mA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Anslutningstyp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Data-BUSS - inte delad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RFID-frekvens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Vikt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-10 till +40 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Genomsnittlig driftsluftfuktighet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75 % RH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Miljö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inomhus, allmänt i enlighet med EN 50131-1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Klassificering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AA68F4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Grade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2 (om inställd i F-Link) i enlighet med EN 50131-1, EN 50131-3</w:t>
                  </w:r>
                </w:p>
              </w:tc>
            </w:tr>
            <w:tr w:rsidR="00630439" w:rsidRPr="00B66E64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Den uppfyller även kraven i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sv-SE"/>
                    </w:rPr>
                    <w:t>ETSI EN 300 330, EN 50130-4, EN 55022, EN 60950-1, ETSI EN 301 489</w:t>
                  </w:r>
                </w:p>
              </w:tc>
            </w:tr>
            <w:tr w:rsidR="00630439" w:rsidRPr="005A2EA6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Driftsvillkor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03764">
                    <w:rPr>
                      <w:sz w:val="20"/>
                      <w:szCs w:val="20"/>
                      <w:lang w:val="en-GB" w:bidi="sv-SE"/>
                    </w:rPr>
                    <w:t xml:space="preserve">ČTÚ </w:t>
                  </w:r>
                  <w:proofErr w:type="spellStart"/>
                  <w:r w:rsidRPr="00E03764">
                    <w:rPr>
                      <w:sz w:val="20"/>
                      <w:szCs w:val="20"/>
                      <w:lang w:val="en-GB" w:bidi="sv-SE"/>
                    </w:rPr>
                    <w:t>nr</w:t>
                  </w:r>
                  <w:proofErr w:type="spellEnd"/>
                  <w:r w:rsidRPr="00E03764">
                    <w:rPr>
                      <w:sz w:val="20"/>
                      <w:szCs w:val="20"/>
                      <w:lang w:val="en-GB" w:bidi="sv-SE"/>
                    </w:rPr>
                    <w:t>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1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JA-150E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E03764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Webb-bas;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AA68F4">
            <w:pPr>
              <w:widowControl w:val="0"/>
              <w:spacing w:line="240" w:lineRule="auto"/>
              <w:ind w:left="52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Den bes</w:t>
            </w:r>
            <w:r>
              <w:rPr>
                <w:sz w:val="20"/>
                <w:szCs w:val="20"/>
                <w:lang w:bidi="sv-SE"/>
              </w:rPr>
              <w:t>tår av en LCD-display, knappsats</w:t>
            </w:r>
            <w:r w:rsidRPr="0083614E">
              <w:rPr>
                <w:sz w:val="20"/>
                <w:szCs w:val="20"/>
                <w:lang w:bidi="sv-SE"/>
              </w:rPr>
              <w:t xml:space="preserve"> och en RFID-läsare. Den finns ti</w:t>
            </w:r>
            <w:r>
              <w:rPr>
                <w:sz w:val="20"/>
                <w:szCs w:val="20"/>
                <w:lang w:bidi="sv-SE"/>
              </w:rPr>
              <w:t xml:space="preserve">llgänglig både som buss </w:t>
            </w:r>
            <w:r w:rsidRPr="0083614E">
              <w:rPr>
                <w:sz w:val="20"/>
                <w:szCs w:val="20"/>
                <w:lang w:bidi="sv-SE"/>
              </w:rPr>
              <w:t>och</w:t>
            </w:r>
            <w:r>
              <w:rPr>
                <w:sz w:val="20"/>
                <w:szCs w:val="20"/>
                <w:lang w:bidi="sv-SE"/>
              </w:rPr>
              <w:t xml:space="preserve"> </w:t>
            </w:r>
            <w:r w:rsidRPr="0083614E">
              <w:rPr>
                <w:sz w:val="20"/>
                <w:szCs w:val="20"/>
                <w:lang w:bidi="sv-SE"/>
              </w:rPr>
              <w:t>trådlös version. Den består av 4 funktions</w:t>
            </w:r>
            <w:r>
              <w:rPr>
                <w:sz w:val="20"/>
                <w:szCs w:val="20"/>
                <w:lang w:bidi="sv-SE"/>
              </w:rPr>
              <w:t>knappar</w:t>
            </w:r>
            <w:r w:rsidRPr="0083614E">
              <w:rPr>
                <w:sz w:val="20"/>
                <w:szCs w:val="20"/>
                <w:lang w:bidi="sv-SE"/>
              </w:rPr>
              <w:t xml:space="preserve"> för </w:t>
            </w:r>
            <w:r>
              <w:rPr>
                <w:sz w:val="20"/>
                <w:szCs w:val="20"/>
                <w:lang w:bidi="sv-SE"/>
              </w:rPr>
              <w:t>styrning av olika larmområden,</w:t>
            </w:r>
            <w:r w:rsidRPr="0083614E">
              <w:rPr>
                <w:sz w:val="20"/>
                <w:szCs w:val="20"/>
                <w:lang w:bidi="sv-SE"/>
              </w:rPr>
              <w:t xml:space="preserve"> PG-utgångar och</w:t>
            </w:r>
            <w:r>
              <w:rPr>
                <w:sz w:val="20"/>
                <w:szCs w:val="20"/>
                <w:lang w:bidi="sv-SE"/>
              </w:rPr>
              <w:t xml:space="preserve">/eller </w:t>
            </w:r>
            <w:r w:rsidRPr="0083614E">
              <w:rPr>
                <w:sz w:val="20"/>
                <w:szCs w:val="20"/>
                <w:lang w:bidi="sv-SE"/>
              </w:rPr>
              <w:t>andra funktioner. Funktions</w:t>
            </w:r>
            <w:r>
              <w:rPr>
                <w:sz w:val="20"/>
                <w:szCs w:val="20"/>
                <w:lang w:bidi="sv-SE"/>
              </w:rPr>
              <w:t xml:space="preserve">knapparna fungerar även som </w:t>
            </w:r>
            <w:r w:rsidRPr="0083614E">
              <w:rPr>
                <w:sz w:val="20"/>
                <w:szCs w:val="20"/>
                <w:lang w:bidi="sv-SE"/>
              </w:rPr>
              <w:t>statusindikatorer.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8F4" w:rsidRPr="00E03764" w:rsidRDefault="00AA68F4" w:rsidP="00AA68F4">
            <w:pPr>
              <w:widowControl w:val="0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Den är</w:t>
            </w:r>
            <w:r>
              <w:rPr>
                <w:sz w:val="20"/>
                <w:szCs w:val="20"/>
                <w:lang w:bidi="sv-SE"/>
              </w:rPr>
              <w:t xml:space="preserve"> utrustad med en terminal</w:t>
            </w:r>
            <w:r w:rsidRPr="0083614E">
              <w:rPr>
                <w:sz w:val="20"/>
                <w:szCs w:val="20"/>
                <w:lang w:bidi="sv-SE"/>
              </w:rPr>
              <w:t xml:space="preserve">ingång för anslutning av en </w:t>
            </w:r>
            <w:r>
              <w:rPr>
                <w:sz w:val="20"/>
                <w:szCs w:val="20"/>
                <w:lang w:bidi="sv-SE"/>
              </w:rPr>
              <w:t xml:space="preserve">extern </w:t>
            </w:r>
            <w:r w:rsidRPr="0083614E">
              <w:rPr>
                <w:sz w:val="20"/>
                <w:szCs w:val="20"/>
                <w:lang w:bidi="sv-SE"/>
              </w:rPr>
              <w:t>magnetdetektor.</w:t>
            </w:r>
          </w:p>
          <w:p w:rsidR="00AA68F4" w:rsidRPr="00E03764" w:rsidRDefault="00AA68F4" w:rsidP="00AA68F4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-        </w:t>
            </w:r>
            <w:r>
              <w:rPr>
                <w:sz w:val="20"/>
                <w:szCs w:val="20"/>
                <w:lang w:bidi="sv-SE"/>
              </w:rPr>
              <w:t>Manöverpanelen är adress</w:t>
            </w:r>
            <w:r w:rsidRPr="0083614E">
              <w:rPr>
                <w:sz w:val="20"/>
                <w:szCs w:val="20"/>
                <w:lang w:bidi="sv-SE"/>
              </w:rPr>
              <w:t xml:space="preserve">erbar och upptar en position i </w:t>
            </w:r>
            <w:r>
              <w:rPr>
                <w:sz w:val="20"/>
                <w:szCs w:val="20"/>
                <w:lang w:bidi="sv-SE"/>
              </w:rPr>
              <w:t>centralenheten</w:t>
            </w:r>
            <w:r w:rsidRPr="0083614E">
              <w:rPr>
                <w:sz w:val="20"/>
                <w:szCs w:val="20"/>
                <w:lang w:bidi="sv-SE"/>
              </w:rPr>
              <w:t>.</w:t>
            </w:r>
          </w:p>
          <w:p w:rsidR="00AA68F4" w:rsidRPr="00E03764" w:rsidRDefault="00AA68F4" w:rsidP="00AA68F4">
            <w:pPr>
              <w:widowControl w:val="0"/>
              <w:ind w:left="1800" w:hanging="360"/>
              <w:rPr>
                <w:sz w:val="20"/>
                <w:szCs w:val="20"/>
                <w:lang w:bidi="sv-SE"/>
              </w:rPr>
            </w:pPr>
            <w:r>
              <w:rPr>
                <w:sz w:val="20"/>
                <w:szCs w:val="20"/>
                <w:lang w:bidi="sv-SE"/>
              </w:rPr>
              <w:t>-        E</w:t>
            </w:r>
            <w:r w:rsidRPr="0083614E">
              <w:rPr>
                <w:sz w:val="20"/>
                <w:szCs w:val="20"/>
                <w:lang w:bidi="sv-SE"/>
              </w:rPr>
              <w:t xml:space="preserve">n användarvänlig </w:t>
            </w:r>
            <w:r>
              <w:rPr>
                <w:sz w:val="20"/>
                <w:szCs w:val="20"/>
                <w:lang w:bidi="sv-SE"/>
              </w:rPr>
              <w:t>meny möjliggör</w:t>
            </w:r>
            <w:r w:rsidRPr="0083614E">
              <w:rPr>
                <w:sz w:val="20"/>
                <w:szCs w:val="20"/>
                <w:lang w:bidi="sv-SE"/>
              </w:rPr>
              <w:t xml:space="preserve"> en bekväm kontroll, </w:t>
            </w:r>
            <w:r w:rsidRPr="0083614E">
              <w:rPr>
                <w:sz w:val="20"/>
                <w:szCs w:val="20"/>
                <w:lang w:bidi="sv-SE"/>
              </w:rPr>
              <w:lastRenderedPageBreak/>
              <w:t xml:space="preserve">hantering av användare och detektorer och </w:t>
            </w:r>
            <w:r>
              <w:rPr>
                <w:sz w:val="20"/>
                <w:szCs w:val="20"/>
                <w:lang w:bidi="sv-SE"/>
              </w:rPr>
              <w:t xml:space="preserve">översyn av </w:t>
            </w:r>
            <w:r w:rsidRPr="0083614E">
              <w:rPr>
                <w:sz w:val="20"/>
                <w:szCs w:val="20"/>
                <w:lang w:bidi="sv-SE"/>
              </w:rPr>
              <w:t>i händels</w:t>
            </w:r>
            <w:r>
              <w:rPr>
                <w:sz w:val="20"/>
                <w:szCs w:val="20"/>
                <w:lang w:bidi="sv-SE"/>
              </w:rPr>
              <w:t>e</w:t>
            </w:r>
            <w:r w:rsidRPr="0083614E">
              <w:rPr>
                <w:sz w:val="20"/>
                <w:szCs w:val="20"/>
                <w:lang w:bidi="sv-SE"/>
              </w:rPr>
              <w:t>historiken.</w:t>
            </w:r>
          </w:p>
          <w:p w:rsidR="00630439" w:rsidRPr="00E03764" w:rsidRDefault="00AA68F4" w:rsidP="00AA68F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E0376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lastRenderedPageBreak/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17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AA68F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 xml:space="preserve">2 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>litiumbatterier CR123A</w:t>
                  </w:r>
                </w:p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b/>
                      <w:sz w:val="20"/>
                      <w:szCs w:val="20"/>
                      <w:lang w:bidi="sv-SE"/>
                    </w:rPr>
                    <w:t>Batterierna ingår inte i produktförpackningen.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Typisk batterilivslängd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 – 2 år beroende på inställningarna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Tillförd effekt om extern strömkälla används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0.5 W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Kommunikationsfrekvens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868.1 MHz, protokoll JA-100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Kommunikationsräckvidd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cirka 200 m</w:t>
                  </w:r>
                  <w:r w:rsidR="00AA68F4">
                    <w:rPr>
                      <w:sz w:val="20"/>
                      <w:szCs w:val="20"/>
                      <w:lang w:bidi="sv-SE"/>
                    </w:rPr>
                    <w:t>et (fri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 </w:t>
                  </w:r>
                  <w:r w:rsidR="00AA68F4">
                    <w:rPr>
                      <w:sz w:val="20"/>
                      <w:szCs w:val="20"/>
                      <w:lang w:bidi="sv-SE"/>
                    </w:rPr>
                    <w:t>sikt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>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RFID-frekvens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Mått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120 x 130 x 30 mm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Vikt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217 g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Driftstemperaturintervall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-10 till +40 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Genomsnittlig driftsluftfuktighet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75 % RH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Miljö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II. inomhus, allmänt i enlighet med EN 50131-1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Klassificering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AA68F4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Grade</w:t>
                  </w:r>
                  <w:r w:rsidR="006A594E" w:rsidRPr="0083614E">
                    <w:rPr>
                      <w:sz w:val="20"/>
                      <w:szCs w:val="20"/>
                      <w:lang w:bidi="sv-SE"/>
                    </w:rPr>
                    <w:t xml:space="preserve"> 2 (om inställd i F-Link) i enlighet med EN 50131-1, EN 50131-3</w:t>
                  </w:r>
                </w:p>
              </w:tc>
            </w:tr>
            <w:tr w:rsidR="00630439" w:rsidRPr="00B66E64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Den uppfyller även kraven i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  <w:lang w:val="de-DE"/>
                    </w:rPr>
                  </w:pPr>
                  <w:r w:rsidRPr="00B66E64">
                    <w:rPr>
                      <w:sz w:val="20"/>
                      <w:szCs w:val="20"/>
                      <w:lang w:bidi="sv-SE"/>
                    </w:rPr>
                    <w:t>ETSI EN 300 330, EN 50130-4, EN 55022, EN 60950-1, ETSI EN 301 489</w:t>
                  </w:r>
                </w:p>
              </w:tc>
            </w:tr>
            <w:tr w:rsidR="00630439" w:rsidRPr="005A2EA6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Driftsvillkor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E03764">
                    <w:rPr>
                      <w:sz w:val="20"/>
                      <w:szCs w:val="20"/>
                      <w:lang w:val="en-GB" w:bidi="sv-SE"/>
                    </w:rPr>
                    <w:t xml:space="preserve">ČTÚ </w:t>
                  </w:r>
                  <w:proofErr w:type="spellStart"/>
                  <w:r w:rsidRPr="00E03764">
                    <w:rPr>
                      <w:sz w:val="20"/>
                      <w:szCs w:val="20"/>
                      <w:lang w:val="en-GB" w:bidi="sv-SE"/>
                    </w:rPr>
                    <w:t>nr</w:t>
                  </w:r>
                  <w:proofErr w:type="spellEnd"/>
                  <w:r w:rsidRPr="00E03764">
                    <w:rPr>
                      <w:sz w:val="20"/>
                      <w:szCs w:val="20"/>
                      <w:lang w:val="en-GB" w:bidi="sv-SE"/>
                    </w:rPr>
                    <w:t>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1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D422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  <w:lang w:bidi="sv-SE"/>
              </w:rPr>
              <w:lastRenderedPageBreak/>
              <w:t>Uppgradering</w:t>
            </w:r>
            <w:r w:rsidR="006A594E" w:rsidRPr="0083614E">
              <w:rPr>
                <w:b/>
                <w:shd w:val="clear" w:color="auto" w:fill="93C47D"/>
                <w:lang w:bidi="sv-SE"/>
              </w:rPr>
              <w:t xml:space="preserve"> av KR-set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Webb-bas;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Alla </w:t>
            </w:r>
            <w:r w:rsidR="00AA68F4">
              <w:rPr>
                <w:sz w:val="20"/>
                <w:szCs w:val="20"/>
                <w:lang w:bidi="sv-SE"/>
              </w:rPr>
              <w:t>JA-100</w:t>
            </w:r>
            <w:r w:rsidRPr="0083614E">
              <w:rPr>
                <w:sz w:val="20"/>
                <w:szCs w:val="20"/>
                <w:lang w:bidi="sv-SE"/>
              </w:rPr>
              <w:t>KR-set har konstruerats</w:t>
            </w:r>
            <w:r w:rsidR="00AA68F4">
              <w:rPr>
                <w:sz w:val="20"/>
                <w:szCs w:val="20"/>
                <w:lang w:bidi="sv-SE"/>
              </w:rPr>
              <w:t xml:space="preserve"> så att</w:t>
            </w:r>
            <w:r w:rsidRPr="0083614E">
              <w:rPr>
                <w:sz w:val="20"/>
                <w:szCs w:val="20"/>
                <w:lang w:bidi="sv-SE"/>
              </w:rPr>
              <w:t xml:space="preserve"> centralenhet</w:t>
            </w:r>
            <w:r w:rsidR="00AA68F4">
              <w:rPr>
                <w:sz w:val="20"/>
                <w:szCs w:val="20"/>
                <w:lang w:bidi="sv-SE"/>
              </w:rPr>
              <w:t>en</w:t>
            </w:r>
            <w:r w:rsidRPr="0083614E">
              <w:rPr>
                <w:sz w:val="20"/>
                <w:szCs w:val="20"/>
                <w:lang w:bidi="sv-SE"/>
              </w:rPr>
              <w:t xml:space="preserve"> säljs </w:t>
            </w:r>
            <w:r w:rsidR="00AA68F4">
              <w:rPr>
                <w:sz w:val="20"/>
                <w:szCs w:val="20"/>
                <w:lang w:bidi="sv-SE"/>
              </w:rPr>
              <w:t>med förmonterad</w:t>
            </w:r>
            <w:r w:rsidRPr="0083614E">
              <w:rPr>
                <w:sz w:val="20"/>
                <w:szCs w:val="20"/>
                <w:lang w:bidi="sv-SE"/>
              </w:rPr>
              <w:t xml:space="preserve"> radio</w:t>
            </w:r>
            <w:r w:rsidR="00AA68F4">
              <w:rPr>
                <w:sz w:val="20"/>
                <w:szCs w:val="20"/>
                <w:lang w:bidi="sv-SE"/>
              </w:rPr>
              <w:t xml:space="preserve">modul. Radiomodul </w:t>
            </w:r>
            <w:r w:rsidRPr="0083614E">
              <w:rPr>
                <w:sz w:val="20"/>
                <w:szCs w:val="20"/>
                <w:lang w:bidi="sv-SE"/>
              </w:rPr>
              <w:t>JA-110R</w:t>
            </w:r>
            <w:r w:rsidR="00D422DC">
              <w:rPr>
                <w:sz w:val="20"/>
                <w:szCs w:val="20"/>
                <w:lang w:bidi="sv-SE"/>
              </w:rPr>
              <w:t xml:space="preserve"> ersä</w:t>
            </w:r>
            <w:r w:rsidR="00AA68F4">
              <w:rPr>
                <w:sz w:val="20"/>
                <w:szCs w:val="20"/>
                <w:lang w:bidi="sv-SE"/>
              </w:rPr>
              <w:t>tts av</w:t>
            </w:r>
            <w:r w:rsidR="00D422DC">
              <w:rPr>
                <w:sz w:val="20"/>
                <w:szCs w:val="20"/>
                <w:lang w:bidi="sv-SE"/>
              </w:rPr>
              <w:t xml:space="preserve"> JA-111R och kommer med sin </w:t>
            </w:r>
            <w:r w:rsidR="00D422DC" w:rsidRPr="0083614E">
              <w:rPr>
                <w:sz w:val="20"/>
                <w:szCs w:val="20"/>
                <w:lang w:bidi="sv-SE"/>
              </w:rPr>
              <w:t>elektronikenh</w:t>
            </w:r>
            <w:r w:rsidR="00D422DC">
              <w:rPr>
                <w:sz w:val="20"/>
                <w:szCs w:val="20"/>
                <w:lang w:bidi="sv-SE"/>
              </w:rPr>
              <w:t>et att monteras</w:t>
            </w:r>
            <w:r w:rsidRPr="0083614E">
              <w:rPr>
                <w:sz w:val="20"/>
                <w:szCs w:val="20"/>
                <w:lang w:bidi="sv-SE"/>
              </w:rPr>
              <w:t xml:space="preserve"> </w:t>
            </w:r>
            <w:r w:rsidR="00D422DC">
              <w:rPr>
                <w:sz w:val="20"/>
                <w:szCs w:val="20"/>
                <w:lang w:bidi="sv-SE"/>
              </w:rPr>
              <w:t>från</w:t>
            </w:r>
            <w:r w:rsidRPr="0083614E">
              <w:rPr>
                <w:sz w:val="20"/>
                <w:szCs w:val="20"/>
                <w:lang w:bidi="sv-SE"/>
              </w:rPr>
              <w:t xml:space="preserve"> f</w:t>
            </w:r>
            <w:r w:rsidR="00D422DC">
              <w:rPr>
                <w:sz w:val="20"/>
                <w:szCs w:val="20"/>
                <w:lang w:bidi="sv-SE"/>
              </w:rPr>
              <w:t xml:space="preserve">abrik </w:t>
            </w:r>
            <w:r w:rsidRPr="0083614E">
              <w:rPr>
                <w:sz w:val="20"/>
                <w:szCs w:val="20"/>
                <w:lang w:bidi="sv-SE"/>
              </w:rPr>
              <w:t xml:space="preserve">i en </w:t>
            </w:r>
            <w:r w:rsidR="00D422DC">
              <w:rPr>
                <w:sz w:val="20"/>
                <w:szCs w:val="20"/>
                <w:lang w:bidi="sv-SE"/>
              </w:rPr>
              <w:t xml:space="preserve">ny </w:t>
            </w:r>
            <w:r w:rsidRPr="0083614E">
              <w:rPr>
                <w:sz w:val="20"/>
                <w:szCs w:val="20"/>
                <w:lang w:bidi="sv-SE"/>
              </w:rPr>
              <w:t>hållare i</w:t>
            </w:r>
            <w:r w:rsidR="00D422DC">
              <w:rPr>
                <w:sz w:val="20"/>
                <w:szCs w:val="20"/>
                <w:lang w:bidi="sv-SE"/>
              </w:rPr>
              <w:t>nuti</w:t>
            </w:r>
            <w:r w:rsidRPr="0083614E">
              <w:rPr>
                <w:sz w:val="20"/>
                <w:szCs w:val="20"/>
                <w:lang w:bidi="sv-SE"/>
              </w:rPr>
              <w:t xml:space="preserve"> centralenheten. Det innebär att den inte </w:t>
            </w:r>
            <w:r w:rsidR="00D422DC">
              <w:rPr>
                <w:sz w:val="20"/>
                <w:szCs w:val="20"/>
                <w:lang w:bidi="sv-SE"/>
              </w:rPr>
              <w:t xml:space="preserve">längre </w:t>
            </w:r>
            <w:r w:rsidRPr="0083614E">
              <w:rPr>
                <w:sz w:val="20"/>
                <w:szCs w:val="20"/>
                <w:lang w:bidi="sv-SE"/>
              </w:rPr>
              <w:t xml:space="preserve">behöver placeras </w:t>
            </w:r>
            <w:r w:rsidR="00D422DC">
              <w:rPr>
                <w:sz w:val="20"/>
                <w:szCs w:val="20"/>
                <w:lang w:bidi="sv-SE"/>
              </w:rPr>
              <w:t>på insidan av centralenhetens lock</w:t>
            </w:r>
            <w:r w:rsidRPr="0083614E">
              <w:rPr>
                <w:sz w:val="20"/>
                <w:szCs w:val="20"/>
                <w:lang w:bidi="sv-SE"/>
              </w:rPr>
              <w:t xml:space="preserve"> och </w:t>
            </w:r>
            <w:r w:rsidR="00D422DC">
              <w:rPr>
                <w:sz w:val="20"/>
                <w:szCs w:val="20"/>
                <w:lang w:bidi="sv-SE"/>
              </w:rPr>
              <w:t xml:space="preserve">därmed </w:t>
            </w:r>
            <w:r w:rsidRPr="0083614E">
              <w:rPr>
                <w:sz w:val="20"/>
                <w:szCs w:val="20"/>
                <w:lang w:bidi="sv-SE"/>
              </w:rPr>
              <w:t xml:space="preserve">inte tar upp så mycket plats i centralenheten. Innovationen kommer att lanseras stegvis för enskilda versioner </w:t>
            </w:r>
            <w:r w:rsidR="00D422DC">
              <w:rPr>
                <w:sz w:val="20"/>
                <w:szCs w:val="20"/>
                <w:lang w:bidi="sv-SE"/>
              </w:rPr>
              <w:t>efter</w:t>
            </w:r>
            <w:r w:rsidRPr="0083614E">
              <w:rPr>
                <w:sz w:val="20"/>
                <w:szCs w:val="20"/>
                <w:lang w:bidi="sv-SE"/>
              </w:rPr>
              <w:t>som de levereras från fabriken.</w:t>
            </w:r>
          </w:p>
          <w:p w:rsidR="00630439" w:rsidRPr="00E03764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E03764" w:rsidRDefault="006A594E" w:rsidP="00CD17D2">
            <w:pPr>
              <w:widowControl w:val="0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Om modulen behöver ins</w:t>
            </w:r>
            <w:r w:rsidR="00D422DC">
              <w:rPr>
                <w:sz w:val="20"/>
                <w:szCs w:val="20"/>
                <w:lang w:bidi="sv-SE"/>
              </w:rPr>
              <w:t>talleras utanför centralenheten</w:t>
            </w:r>
            <w:r w:rsidRPr="0083614E">
              <w:rPr>
                <w:sz w:val="20"/>
                <w:szCs w:val="20"/>
                <w:lang w:bidi="sv-SE"/>
              </w:rPr>
              <w:t xml:space="preserve"> kan modulens elektronikenhet tas bort från centralenhetens hållare och installeras i plast</w:t>
            </w:r>
            <w:r w:rsidR="00D422DC">
              <w:rPr>
                <w:sz w:val="20"/>
                <w:szCs w:val="20"/>
                <w:lang w:bidi="sv-SE"/>
              </w:rPr>
              <w:t>kapslingen</w:t>
            </w:r>
            <w:r w:rsidRPr="0083614E">
              <w:rPr>
                <w:sz w:val="20"/>
                <w:szCs w:val="20"/>
                <w:lang w:bidi="sv-SE"/>
              </w:rPr>
              <w:t xml:space="preserve"> PLV-JA111R</w:t>
            </w:r>
            <w:r w:rsidR="00D422DC">
              <w:rPr>
                <w:sz w:val="20"/>
                <w:szCs w:val="20"/>
                <w:lang w:bidi="sv-SE"/>
              </w:rPr>
              <w:t xml:space="preserve"> (tillbehör)</w:t>
            </w:r>
            <w:r w:rsidRPr="0083614E">
              <w:rPr>
                <w:sz w:val="20"/>
                <w:szCs w:val="20"/>
                <w:lang w:bidi="sv-SE"/>
              </w:rPr>
              <w:t>.</w:t>
            </w:r>
          </w:p>
        </w:tc>
      </w:tr>
    </w:tbl>
    <w:p w:rsidR="00630439" w:rsidRPr="00E03764" w:rsidRDefault="00630439">
      <w:pPr>
        <w:rPr>
          <w:sz w:val="20"/>
          <w:szCs w:val="20"/>
        </w:rPr>
      </w:pPr>
    </w:p>
    <w:p w:rsidR="00630439" w:rsidRPr="00E03764" w:rsidRDefault="00630439">
      <w:pPr>
        <w:rPr>
          <w:sz w:val="20"/>
          <w:szCs w:val="20"/>
        </w:rPr>
      </w:pPr>
    </w:p>
    <w:tbl>
      <w:tblPr>
        <w:tblStyle w:val="1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D422D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  <w:lang w:bidi="sv-SE"/>
              </w:rPr>
              <w:t xml:space="preserve">Uppgradering </w:t>
            </w:r>
            <w:r w:rsidR="006A594E" w:rsidRPr="0083614E">
              <w:rPr>
                <w:b/>
                <w:shd w:val="clear" w:color="auto" w:fill="93C47D"/>
                <w:lang w:bidi="sv-SE"/>
              </w:rPr>
              <w:t>av JA-101Kxxx:s centralenheter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51881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D422DC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En</w:t>
            </w:r>
            <w:r w:rsidR="00451881">
              <w:rPr>
                <w:sz w:val="20"/>
                <w:szCs w:val="20"/>
                <w:lang w:bidi="sv-SE"/>
              </w:rPr>
              <w:t xml:space="preserve"> </w:t>
            </w:r>
            <w:r>
              <w:rPr>
                <w:sz w:val="20"/>
                <w:szCs w:val="20"/>
                <w:lang w:bidi="sv-SE"/>
              </w:rPr>
              <w:t>ny</w:t>
            </w:r>
            <w:r w:rsidR="00451881">
              <w:rPr>
                <w:sz w:val="20"/>
                <w:szCs w:val="20"/>
                <w:lang w:bidi="sv-SE"/>
              </w:rPr>
              <w:t xml:space="preserve"> </w:t>
            </w:r>
            <w:r>
              <w:rPr>
                <w:sz w:val="20"/>
                <w:szCs w:val="20"/>
                <w:lang w:bidi="sv-SE"/>
              </w:rPr>
              <w:t xml:space="preserve">plastkapsling </w:t>
            </w:r>
            <w:r w:rsidR="00451881">
              <w:rPr>
                <w:sz w:val="20"/>
                <w:szCs w:val="20"/>
                <w:lang w:bidi="sv-SE"/>
              </w:rPr>
              <w:t xml:space="preserve">för alla centralenheter av typen JA-101Kxx har konstruerats. Nyheten kommer att lanseras stegvis för enskilda versioner </w:t>
            </w:r>
            <w:r w:rsidR="009F2241">
              <w:rPr>
                <w:sz w:val="20"/>
                <w:szCs w:val="20"/>
                <w:lang w:bidi="sv-SE"/>
              </w:rPr>
              <w:t>efter</w:t>
            </w:r>
            <w:r w:rsidR="00451881">
              <w:rPr>
                <w:sz w:val="20"/>
                <w:szCs w:val="20"/>
                <w:lang w:bidi="sv-SE"/>
              </w:rPr>
              <w:t>som de levereras från fabriken.</w:t>
            </w:r>
          </w:p>
          <w:p w:rsidR="00630439" w:rsidRPr="00E03764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14E">
              <w:rPr>
                <w:rFonts w:ascii="Times New Roman" w:eastAsia="Times New Roman" w:hAnsi="Times New Roman" w:cs="Times New Roman"/>
                <w:sz w:val="24"/>
                <w:szCs w:val="24"/>
                <w:lang w:bidi="sv-SE"/>
              </w:rPr>
              <w:t xml:space="preserve"> </w:t>
            </w:r>
          </w:p>
          <w:p w:rsidR="00630439" w:rsidRPr="0083614E" w:rsidRDefault="009F2241">
            <w:pPr>
              <w:widowControl w:val="0"/>
              <w:ind w:left="5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Uppgraderingens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 väsentliga</w:t>
            </w:r>
            <w:r>
              <w:rPr>
                <w:sz w:val="20"/>
                <w:szCs w:val="20"/>
                <w:lang w:bidi="sv-SE"/>
              </w:rPr>
              <w:t xml:space="preserve"> nyheter</w:t>
            </w:r>
            <w:r w:rsidR="006A594E" w:rsidRPr="0083614E">
              <w:rPr>
                <w:sz w:val="20"/>
                <w:szCs w:val="20"/>
                <w:lang w:bidi="sv-SE"/>
              </w:rPr>
              <w:t>;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Bättre anslutning för batteriet</w:t>
            </w:r>
          </w:p>
          <w:p w:rsidR="00630439" w:rsidRPr="00E03764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Fler uppbrytbara öppningar för kablar.</w:t>
            </w:r>
          </w:p>
          <w:p w:rsidR="00630439" w:rsidRPr="00E03764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Ett högre läge för elektronikenheten och strömförsörjningsmodulen - kablar kan dras under dem</w:t>
            </w:r>
          </w:p>
          <w:p w:rsidR="00630439" w:rsidRPr="00E03764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Bättre installationskomfort (åtkomst till skrivarna)</w:t>
            </w:r>
          </w:p>
          <w:p w:rsidR="00630439" w:rsidRPr="00E03764" w:rsidRDefault="009F2241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P</w:t>
            </w:r>
            <w:r w:rsidR="006A594E" w:rsidRPr="0083614E">
              <w:rPr>
                <w:sz w:val="20"/>
                <w:szCs w:val="20"/>
                <w:lang w:bidi="sv-SE"/>
              </w:rPr>
              <w:t>last</w:t>
            </w:r>
            <w:r>
              <w:rPr>
                <w:sz w:val="20"/>
                <w:szCs w:val="20"/>
                <w:lang w:bidi="sv-SE"/>
              </w:rPr>
              <w:t>kapslingen har fått lite större dimension</w:t>
            </w:r>
          </w:p>
          <w:p w:rsidR="00630439" w:rsidRPr="00CD17D2" w:rsidRDefault="009F2241" w:rsidP="00CD17D2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bidi="sv-SE"/>
              </w:rPr>
              <w:t>Förberedelser för sabotagekontakter</w:t>
            </w:r>
            <w:bookmarkStart w:id="0" w:name="_GoBack"/>
            <w:bookmarkEnd w:id="0"/>
          </w:p>
        </w:tc>
      </w:tr>
    </w:tbl>
    <w:p w:rsidR="00630439" w:rsidRPr="00E03764" w:rsidRDefault="00630439">
      <w:pPr>
        <w:rPr>
          <w:sz w:val="20"/>
          <w:szCs w:val="20"/>
        </w:rPr>
      </w:pPr>
    </w:p>
    <w:tbl>
      <w:tblPr>
        <w:tblStyle w:val="1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JB-EXT-TH-R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0C2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Webb-bas;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Den trådlösa termometern kan användas i en utomhusmiljö eller en miljö med besvärliga klimatförhållanden. I applikationen MyJABLOTRON kan ett temperaturschema ritas upp,</w:t>
            </w:r>
            <w:r w:rsidR="00880A0D">
              <w:rPr>
                <w:sz w:val="20"/>
                <w:szCs w:val="20"/>
                <w:lang w:bidi="sv-SE"/>
              </w:rPr>
              <w:t xml:space="preserve"> inställning av</w:t>
            </w:r>
            <w:r w:rsidRPr="0083614E">
              <w:rPr>
                <w:sz w:val="20"/>
                <w:szCs w:val="20"/>
                <w:lang w:bidi="sv-SE"/>
              </w:rPr>
              <w:t xml:space="preserve"> temperatur</w:t>
            </w:r>
            <w:r w:rsidR="009F2241">
              <w:rPr>
                <w:sz w:val="20"/>
                <w:szCs w:val="20"/>
                <w:lang w:bidi="sv-SE"/>
              </w:rPr>
              <w:t xml:space="preserve">rapporter </w:t>
            </w:r>
            <w:r w:rsidRPr="0083614E">
              <w:rPr>
                <w:sz w:val="20"/>
                <w:szCs w:val="20"/>
                <w:lang w:bidi="sv-SE"/>
              </w:rPr>
              <w:t>el</w:t>
            </w:r>
            <w:r w:rsidR="009F2241">
              <w:rPr>
                <w:sz w:val="20"/>
                <w:szCs w:val="20"/>
                <w:lang w:bidi="sv-SE"/>
              </w:rPr>
              <w:t>ler omkoppling av PG:s i centralenheten</w:t>
            </w:r>
            <w:r w:rsidRPr="0083614E">
              <w:rPr>
                <w:sz w:val="20"/>
                <w:szCs w:val="20"/>
                <w:lang w:bidi="sv-SE"/>
              </w:rPr>
              <w:t xml:space="preserve"> då en viss temperatur uppnås</w:t>
            </w:r>
            <w:r w:rsidR="00880A0D"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Termometern är avsedd</w:t>
            </w:r>
            <w:r w:rsidR="00880A0D">
              <w:rPr>
                <w:sz w:val="20"/>
                <w:szCs w:val="20"/>
                <w:lang w:bidi="sv-SE"/>
              </w:rPr>
              <w:t xml:space="preserve"> att anslutas till</w:t>
            </w:r>
            <w:r w:rsidRPr="0083614E">
              <w:rPr>
                <w:sz w:val="20"/>
                <w:szCs w:val="20"/>
                <w:lang w:bidi="sv-SE"/>
              </w:rPr>
              <w:t xml:space="preserve"> centralenh</w:t>
            </w:r>
            <w:r w:rsidR="00880A0D">
              <w:rPr>
                <w:sz w:val="20"/>
                <w:szCs w:val="20"/>
                <w:lang w:bidi="sv-SE"/>
              </w:rPr>
              <w:t xml:space="preserve">eter i JABLOTRON 100 systemet. </w:t>
            </w:r>
            <w:r w:rsidRPr="0083614E">
              <w:rPr>
                <w:sz w:val="20"/>
                <w:szCs w:val="20"/>
                <w:lang w:bidi="sv-SE"/>
              </w:rPr>
              <w:t>Den mäter inomhustemperaturen eller så kan en extern temperaturgivare</w:t>
            </w:r>
            <w:r w:rsidR="00880A0D">
              <w:rPr>
                <w:sz w:val="20"/>
                <w:szCs w:val="20"/>
                <w:lang w:bidi="sv-SE"/>
              </w:rPr>
              <w:t xml:space="preserve"> (probe)</w:t>
            </w:r>
            <w:r w:rsidRPr="0083614E">
              <w:rPr>
                <w:sz w:val="20"/>
                <w:szCs w:val="20"/>
                <w:lang w:bidi="sv-SE"/>
              </w:rPr>
              <w:t xml:space="preserve"> </w:t>
            </w:r>
            <w:r w:rsidR="00880A0D" w:rsidRPr="0083614E">
              <w:rPr>
                <w:sz w:val="20"/>
                <w:szCs w:val="20"/>
                <w:lang w:bidi="sv-SE"/>
              </w:rPr>
              <w:t xml:space="preserve">(JB-TS-PT1000), </w:t>
            </w:r>
            <w:r w:rsidR="00880A0D">
              <w:rPr>
                <w:sz w:val="20"/>
                <w:szCs w:val="20"/>
                <w:lang w:bidi="sv-SE"/>
              </w:rPr>
              <w:t xml:space="preserve">anslutas </w:t>
            </w:r>
            <w:r w:rsidRPr="0083614E">
              <w:rPr>
                <w:sz w:val="20"/>
                <w:szCs w:val="20"/>
                <w:lang w:bidi="sv-SE"/>
              </w:rPr>
              <w:t>som h</w:t>
            </w:r>
            <w:r w:rsidR="00880A0D">
              <w:rPr>
                <w:sz w:val="20"/>
                <w:szCs w:val="20"/>
                <w:lang w:bidi="sv-SE"/>
              </w:rPr>
              <w:t xml:space="preserve">ar ett </w:t>
            </w:r>
            <w:r w:rsidRPr="0083614E">
              <w:rPr>
                <w:sz w:val="20"/>
                <w:szCs w:val="20"/>
                <w:lang w:bidi="sv-SE"/>
              </w:rPr>
              <w:t>temperaturmätningsinterva</w:t>
            </w:r>
            <w:r w:rsidR="00880A0D">
              <w:rPr>
                <w:sz w:val="20"/>
                <w:szCs w:val="20"/>
                <w:lang w:bidi="sv-SE"/>
              </w:rPr>
              <w:t>ll på -50° C to +200° C.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E03764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Produkten drivs med två batterier med en total livslängd på upp till 10 år.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13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-25 °C till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Driftsluftfuktighet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 eller 2 CR123-batterier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Drifttid med den interna temperaturgivaren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cirka 10 år med två batterier, cirka 5 år med ett batteri 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Drifttid med en extern temperaturgivare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cirka 4 år med två batterier, cirka 2 år med ett batteri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lastRenderedPageBreak/>
                    <w:t>Kommunikationsfrekvens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868.1 MHz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Uppmätt temperaturintervall för den interna temperaturgivaren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-25 °C till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Uppmätt temperaturintervall för den externa temperaturgivaren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-50° C till +200° 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Kapslingsklass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1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JB-EXT-TH-B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E03764" w:rsidRDefault="006A594E" w:rsidP="00A52D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Webb-bas;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880A0D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sv-SE"/>
              </w:rPr>
              <w:t>Den b</w:t>
            </w:r>
            <w:r w:rsidR="006A594E" w:rsidRPr="0083614E">
              <w:rPr>
                <w:sz w:val="20"/>
                <w:szCs w:val="20"/>
                <w:lang w:bidi="sv-SE"/>
              </w:rPr>
              <w:t>uss</w:t>
            </w:r>
            <w:r>
              <w:rPr>
                <w:sz w:val="20"/>
                <w:szCs w:val="20"/>
                <w:lang w:bidi="sv-SE"/>
              </w:rPr>
              <w:t xml:space="preserve">anslutna </w:t>
            </w:r>
            <w:r w:rsidR="006A594E" w:rsidRPr="0083614E">
              <w:rPr>
                <w:sz w:val="20"/>
                <w:szCs w:val="20"/>
                <w:lang w:bidi="sv-SE"/>
              </w:rPr>
              <w:t xml:space="preserve">termometern </w:t>
            </w:r>
            <w:r w:rsidRPr="0083614E">
              <w:rPr>
                <w:sz w:val="20"/>
                <w:szCs w:val="20"/>
                <w:lang w:bidi="sv-SE"/>
              </w:rPr>
              <w:t>kan användas i en utomhusmiljö eller en miljö med besvärliga klimatförhållanden. I applikationen MyJABLOTRON kan ett temperaturschema ritas upp,</w:t>
            </w:r>
            <w:r>
              <w:rPr>
                <w:sz w:val="20"/>
                <w:szCs w:val="20"/>
                <w:lang w:bidi="sv-SE"/>
              </w:rPr>
              <w:t xml:space="preserve"> inställning av</w:t>
            </w:r>
            <w:r w:rsidRPr="0083614E">
              <w:rPr>
                <w:sz w:val="20"/>
                <w:szCs w:val="20"/>
                <w:lang w:bidi="sv-SE"/>
              </w:rPr>
              <w:t xml:space="preserve"> temperatur</w:t>
            </w:r>
            <w:r>
              <w:rPr>
                <w:sz w:val="20"/>
                <w:szCs w:val="20"/>
                <w:lang w:bidi="sv-SE"/>
              </w:rPr>
              <w:t xml:space="preserve">rapporter </w:t>
            </w:r>
            <w:r w:rsidRPr="0083614E">
              <w:rPr>
                <w:sz w:val="20"/>
                <w:szCs w:val="20"/>
                <w:lang w:bidi="sv-SE"/>
              </w:rPr>
              <w:t>el</w:t>
            </w:r>
            <w:r>
              <w:rPr>
                <w:sz w:val="20"/>
                <w:szCs w:val="20"/>
                <w:lang w:bidi="sv-SE"/>
              </w:rPr>
              <w:t>ler omkoppling av PG:s i centralenheten</w:t>
            </w:r>
            <w:r w:rsidRPr="0083614E">
              <w:rPr>
                <w:sz w:val="20"/>
                <w:szCs w:val="20"/>
                <w:lang w:bidi="sv-SE"/>
              </w:rPr>
              <w:t xml:space="preserve"> då en viss temperatur uppnås</w:t>
            </w:r>
            <w:r>
              <w:rPr>
                <w:sz w:val="20"/>
                <w:szCs w:val="20"/>
                <w:lang w:bidi="sv-SE"/>
              </w:rPr>
              <w:t>.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A0D" w:rsidRPr="00E03764" w:rsidRDefault="00880A0D" w:rsidP="00880A0D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Termometern är avsedd</w:t>
            </w:r>
            <w:r>
              <w:rPr>
                <w:sz w:val="20"/>
                <w:szCs w:val="20"/>
                <w:lang w:bidi="sv-SE"/>
              </w:rPr>
              <w:t xml:space="preserve"> att anslutas till</w:t>
            </w:r>
            <w:r w:rsidRPr="0083614E">
              <w:rPr>
                <w:sz w:val="20"/>
                <w:szCs w:val="20"/>
                <w:lang w:bidi="sv-SE"/>
              </w:rPr>
              <w:t xml:space="preserve"> centralenh</w:t>
            </w:r>
            <w:r>
              <w:rPr>
                <w:sz w:val="20"/>
                <w:szCs w:val="20"/>
                <w:lang w:bidi="sv-SE"/>
              </w:rPr>
              <w:t xml:space="preserve">eter i JABLOTRON 100 systemet. </w:t>
            </w:r>
            <w:r w:rsidRPr="0083614E">
              <w:rPr>
                <w:sz w:val="20"/>
                <w:szCs w:val="20"/>
                <w:lang w:bidi="sv-SE"/>
              </w:rPr>
              <w:t>Den mäter inomhustemperaturen eller så kan en extern temperaturgivare</w:t>
            </w:r>
            <w:r>
              <w:rPr>
                <w:sz w:val="20"/>
                <w:szCs w:val="20"/>
                <w:lang w:bidi="sv-SE"/>
              </w:rPr>
              <w:t xml:space="preserve"> (probe)</w:t>
            </w:r>
            <w:r w:rsidRPr="0083614E">
              <w:rPr>
                <w:sz w:val="20"/>
                <w:szCs w:val="20"/>
                <w:lang w:bidi="sv-SE"/>
              </w:rPr>
              <w:t xml:space="preserve"> (JB-TS-PT1000), </w:t>
            </w:r>
            <w:r>
              <w:rPr>
                <w:sz w:val="20"/>
                <w:szCs w:val="20"/>
                <w:lang w:bidi="sv-SE"/>
              </w:rPr>
              <w:t xml:space="preserve">anslutas </w:t>
            </w:r>
            <w:r w:rsidRPr="0083614E">
              <w:rPr>
                <w:sz w:val="20"/>
                <w:szCs w:val="20"/>
                <w:lang w:bidi="sv-SE"/>
              </w:rPr>
              <w:t>som h</w:t>
            </w:r>
            <w:r>
              <w:rPr>
                <w:sz w:val="20"/>
                <w:szCs w:val="20"/>
                <w:lang w:bidi="sv-SE"/>
              </w:rPr>
              <w:t xml:space="preserve">ar ett </w:t>
            </w:r>
            <w:r w:rsidRPr="0083614E">
              <w:rPr>
                <w:sz w:val="20"/>
                <w:szCs w:val="20"/>
                <w:lang w:bidi="sv-SE"/>
              </w:rPr>
              <w:t>temperaturmätningsinterva</w:t>
            </w:r>
            <w:r>
              <w:rPr>
                <w:sz w:val="20"/>
                <w:szCs w:val="20"/>
                <w:lang w:bidi="sv-SE"/>
              </w:rPr>
              <w:t>ll på -50° C to +200° C.</w:t>
            </w:r>
          </w:p>
          <w:p w:rsidR="00630439" w:rsidRPr="00E03764" w:rsidRDefault="00880A0D" w:rsidP="00880A0D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  <w:r w:rsidRPr="00E0376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11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Driftstemperatur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-40° C till +60° 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Driftsluftfuktighet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Strömförsörjning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880A0D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bidi="sv-SE"/>
                    </w:rPr>
                    <w:t>12 V från bussterminal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Kommunikationsprotokoll: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Uppmätt temperaturintervall för den interna temperaturgivaren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-40° C till +60° 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Uppmätt temperaturintervall för den externa temperaturgivaren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-50° C till +200° 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Kapslingsklass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  <w:lang w:val="en-GB"/>
        </w:rPr>
      </w:pPr>
    </w:p>
    <w:p w:rsidR="00630439" w:rsidRPr="0083614E" w:rsidRDefault="00630439">
      <w:pPr>
        <w:rPr>
          <w:sz w:val="20"/>
          <w:szCs w:val="20"/>
          <w:lang w:val="en-GB"/>
        </w:rPr>
      </w:pPr>
    </w:p>
    <w:tbl>
      <w:tblPr>
        <w:tblStyle w:val="8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 w:rsidRPr="0083614E">
              <w:rPr>
                <w:b/>
                <w:shd w:val="clear" w:color="auto" w:fill="93C47D"/>
                <w:lang w:bidi="sv-SE"/>
              </w:rPr>
              <w:t>JB-TS-PT1000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E03764" w:rsidRDefault="006A594E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Temperaturgivare med en kabel för temperaturmätning av gaser, vätskor och fasta ämnen i intervallen -50° C till +200° C.</w:t>
            </w:r>
          </w:p>
          <w:p w:rsidR="00630439" w:rsidRPr="00E03764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E0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5A2EA6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Extra WEB-information: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Den kan användas som en extern temperaturgivare för produkterna: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E03764">
              <w:rPr>
                <w:sz w:val="24"/>
                <w:szCs w:val="24"/>
                <w:lang w:val="en-GB" w:bidi="sv-SE"/>
              </w:rPr>
              <w:t xml:space="preserve">·   </w:t>
            </w:r>
            <w:r w:rsidRPr="00E03764">
              <w:rPr>
                <w:sz w:val="24"/>
                <w:szCs w:val="24"/>
                <w:lang w:val="en-GB" w:bidi="sv-SE"/>
              </w:rPr>
              <w:tab/>
            </w:r>
            <w:r w:rsidRPr="00E03764">
              <w:rPr>
                <w:sz w:val="20"/>
                <w:szCs w:val="20"/>
                <w:lang w:val="en-GB" w:bidi="sv-SE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  <w:lang w:val="en-GB"/>
              </w:rPr>
            </w:pPr>
            <w:r w:rsidRPr="00E03764">
              <w:rPr>
                <w:sz w:val="24"/>
                <w:szCs w:val="24"/>
                <w:lang w:val="en-GB" w:bidi="sv-SE"/>
              </w:rPr>
              <w:t xml:space="preserve">·   </w:t>
            </w:r>
            <w:r w:rsidRPr="00E03764">
              <w:rPr>
                <w:sz w:val="24"/>
                <w:szCs w:val="24"/>
                <w:lang w:val="en-GB" w:bidi="sv-SE"/>
              </w:rPr>
              <w:tab/>
            </w:r>
            <w:r w:rsidRPr="00E03764">
              <w:rPr>
                <w:sz w:val="20"/>
                <w:szCs w:val="20"/>
                <w:lang w:val="en-GB" w:bidi="sv-SE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  <w:lang w:val="en-GB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Tekniska specifikationer: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  <w:lang w:val="en-GB"/>
              </w:rPr>
            </w:pPr>
          </w:p>
          <w:tbl>
            <w:tblPr>
              <w:tblStyle w:val="9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Mätintervall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-50° C till +200° 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lastRenderedPageBreak/>
                    <w:t>Omgivande luftfuktighet: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10 % - 100 %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Atmosfäriskt tryck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70 till 106 k PA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Kåpans diameter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 xml:space="preserve">4.6 ± 0.1 mm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Kåpans längd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24 mm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Elektrisk styrka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500 VAC enligt EN 60730-1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Isoleringsmotstånd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&gt; 200 MΩ vid 500 VDC, 25° ± 3°C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Försörjningskabelns typ och längd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Silikon, oskärmad, 2 x 0.22 mm</w:t>
                  </w:r>
                  <w:r w:rsidRPr="0083614E">
                    <w:rPr>
                      <w:sz w:val="20"/>
                      <w:szCs w:val="20"/>
                      <w:vertAlign w:val="superscript"/>
                      <w:lang w:bidi="sv-SE"/>
                    </w:rPr>
                    <w:t>2</w:t>
                  </w:r>
                  <w:r w:rsidRPr="0083614E">
                    <w:rPr>
                      <w:sz w:val="20"/>
                      <w:szCs w:val="20"/>
                      <w:lang w:bidi="sv-SE"/>
                    </w:rPr>
                    <w:t>; 3m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Givarens kapslingsklass: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E03764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 w:rsidRPr="0083614E">
                    <w:rPr>
                      <w:sz w:val="20"/>
                      <w:szCs w:val="20"/>
                      <w:lang w:bidi="sv-SE"/>
                    </w:rPr>
                    <w:t>IP 68 (h 1m i enlighet med EN 60 529)</w:t>
                  </w:r>
                </w:p>
              </w:tc>
            </w:tr>
          </w:tbl>
          <w:p w:rsidR="00630439" w:rsidRPr="00E03764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E03764" w:rsidRDefault="00630439">
      <w:pPr>
        <w:rPr>
          <w:sz w:val="20"/>
          <w:szCs w:val="20"/>
        </w:rPr>
      </w:pPr>
    </w:p>
    <w:tbl>
      <w:tblPr>
        <w:tblStyle w:val="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E03764">
              <w:rPr>
                <w:b/>
                <w:shd w:val="clear" w:color="auto" w:fill="93C47D"/>
                <w:lang w:val="en-GB" w:bidi="sv-SE"/>
              </w:rPr>
              <w:t>F-LINK, J-Link,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  <w:lang w:val="en-GB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  <w:lang w:val="en-GB"/>
              </w:rPr>
            </w:pPr>
            <w:r w:rsidRPr="0083614E">
              <w:rPr>
                <w:sz w:val="20"/>
                <w:szCs w:val="20"/>
                <w:lang w:bidi="sv-SE"/>
              </w:rPr>
              <w:t>Försäljningsargument och Webb-bas;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E03764" w:rsidRDefault="006A594E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F-Link-, J-Link- </w:t>
            </w:r>
            <w:r w:rsidR="00671A20">
              <w:rPr>
                <w:sz w:val="20"/>
                <w:szCs w:val="20"/>
                <w:lang w:bidi="sv-SE"/>
              </w:rPr>
              <w:t>och WEB-Link programvara</w:t>
            </w:r>
            <w:r w:rsidRPr="0083614E">
              <w:rPr>
                <w:sz w:val="20"/>
                <w:szCs w:val="20"/>
                <w:lang w:bidi="sv-SE"/>
              </w:rPr>
              <w:t xml:space="preserve"> har utökats med stöd för nya och förbättrade produkter: JA-111ST-A, JA-151ST-A, JB-150N-HEAD, JB-EXT-TH-R, JB-EXT-TH-B.</w:t>
            </w:r>
          </w:p>
          <w:p w:rsidR="00630439" w:rsidRPr="00E03764" w:rsidRDefault="00630439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</w:p>
          <w:p w:rsidR="00630439" w:rsidRPr="00E03764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>De uppdaterade versionerna av dessa program innebär en mängd förbättringar och nya funktioner som t.ex.:</w:t>
            </w:r>
          </w:p>
          <w:p w:rsidR="00630439" w:rsidRPr="00E03764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 w:rsidRPr="0083614E">
              <w:rPr>
                <w:sz w:val="20"/>
                <w:szCs w:val="20"/>
                <w:lang w:bidi="sv-SE"/>
              </w:rPr>
              <w:t xml:space="preserve"> </w:t>
            </w:r>
          </w:p>
          <w:p w:rsidR="00630439" w:rsidRPr="00D807D5" w:rsidRDefault="006A594E">
            <w:pPr>
              <w:widowControl w:val="0"/>
              <w:ind w:left="1080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 xml:space="preserve">●       </w:t>
            </w:r>
            <w:r w:rsidR="00D807D5" w:rsidRPr="00D807D5">
              <w:rPr>
                <w:color w:val="000000" w:themeColor="text1"/>
                <w:sz w:val="20"/>
                <w:szCs w:val="20"/>
                <w:lang w:bidi="sv-SE"/>
              </w:rPr>
              <w:t>Utökad visning av aktivering</w:t>
            </w: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 xml:space="preserve"> av blo</w:t>
            </w:r>
            <w:r w:rsidR="00D807D5" w:rsidRPr="00D807D5">
              <w:rPr>
                <w:color w:val="000000" w:themeColor="text1"/>
                <w:sz w:val="20"/>
                <w:szCs w:val="20"/>
                <w:lang w:bidi="sv-SE"/>
              </w:rPr>
              <w:t>ckering av PG:s</w:t>
            </w:r>
          </w:p>
          <w:p w:rsidR="00630439" w:rsidRPr="00D807D5" w:rsidRDefault="006A594E">
            <w:pPr>
              <w:widowControl w:val="0"/>
              <w:ind w:left="1080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>●       Ytterligare diagnostikinformation</w:t>
            </w:r>
          </w:p>
          <w:p w:rsidR="00630439" w:rsidRPr="00D807D5" w:rsidRDefault="00671A20">
            <w:pPr>
              <w:widowControl w:val="0"/>
              <w:ind w:left="1080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>●       Stöd för ATS-klass</w:t>
            </w:r>
            <w:r w:rsidR="006A594E" w:rsidRPr="00D807D5">
              <w:rPr>
                <w:color w:val="000000" w:themeColor="text1"/>
                <w:sz w:val="20"/>
                <w:szCs w:val="20"/>
                <w:lang w:bidi="sv-SE"/>
              </w:rPr>
              <w:t xml:space="preserve"> för </w:t>
            </w: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>LMC</w:t>
            </w:r>
            <w:r w:rsidR="006A594E" w:rsidRPr="00D807D5">
              <w:rPr>
                <w:color w:val="000000" w:themeColor="text1"/>
                <w:sz w:val="20"/>
                <w:szCs w:val="20"/>
                <w:lang w:bidi="sv-SE"/>
              </w:rPr>
              <w:t>-inställningar</w:t>
            </w:r>
          </w:p>
          <w:p w:rsidR="00630439" w:rsidRPr="00D807D5" w:rsidRDefault="006A594E">
            <w:pPr>
              <w:widowControl w:val="0"/>
              <w:spacing w:line="397" w:lineRule="auto"/>
              <w:ind w:left="52"/>
              <w:jc w:val="both"/>
              <w:rPr>
                <w:color w:val="000000" w:themeColor="text1"/>
                <w:sz w:val="20"/>
                <w:szCs w:val="20"/>
              </w:rPr>
            </w:pPr>
            <w:r w:rsidRPr="00D807D5">
              <w:rPr>
                <w:color w:val="000000" w:themeColor="text1"/>
                <w:sz w:val="20"/>
                <w:szCs w:val="20"/>
                <w:lang w:bidi="sv-SE"/>
              </w:rPr>
              <w:t>Utökning av kommunikationstyperna och andra mindre förbättringar</w:t>
            </w:r>
          </w:p>
          <w:p w:rsidR="00630439" w:rsidRPr="00E03764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0439" w:rsidRPr="00E03764" w:rsidRDefault="00630439">
      <w:pPr>
        <w:rPr>
          <w:sz w:val="20"/>
          <w:szCs w:val="20"/>
        </w:rPr>
      </w:pPr>
    </w:p>
    <w:p w:rsidR="00630439" w:rsidRPr="00E03764" w:rsidRDefault="00630439">
      <w:pPr>
        <w:rPr>
          <w:sz w:val="20"/>
          <w:szCs w:val="20"/>
          <w:u w:val="single"/>
        </w:rPr>
      </w:pPr>
    </w:p>
    <w:sectPr w:rsidR="00630439" w:rsidRPr="00E03764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85" w:rsidRDefault="00D15A85">
      <w:pPr>
        <w:spacing w:line="240" w:lineRule="auto"/>
      </w:pPr>
      <w:r>
        <w:separator/>
      </w:r>
    </w:p>
  </w:endnote>
  <w:endnote w:type="continuationSeparator" w:id="0">
    <w:p w:rsidR="00D15A85" w:rsidRDefault="00D15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42" w:rsidRDefault="000A5042">
    <w:pPr>
      <w:jc w:val="right"/>
    </w:pPr>
    <w:r>
      <w:rPr>
        <w:lang w:bidi="sv-SE"/>
      </w:rPr>
      <w:fldChar w:fldCharType="begin"/>
    </w:r>
    <w:r>
      <w:rPr>
        <w:lang w:bidi="sv-SE"/>
      </w:rPr>
      <w:instrText>PAGE</w:instrText>
    </w:r>
    <w:r>
      <w:rPr>
        <w:lang w:bidi="sv-SE"/>
      </w:rPr>
      <w:fldChar w:fldCharType="separate"/>
    </w:r>
    <w:r w:rsidR="00A77B3C">
      <w:rPr>
        <w:noProof/>
        <w:lang w:bidi="sv-SE"/>
      </w:rPr>
      <w:t>12</w:t>
    </w:r>
    <w:r>
      <w:rPr>
        <w:lang w:bidi="sv-SE"/>
      </w:rPr>
      <w:fldChar w:fldCharType="end"/>
    </w:r>
    <w:r>
      <w:rPr>
        <w:lang w:bidi="sv-SE"/>
      </w:rPr>
      <w:t xml:space="preserve"> / </w:t>
    </w:r>
    <w:r>
      <w:rPr>
        <w:lang w:bidi="sv-SE"/>
      </w:rPr>
      <w:fldChar w:fldCharType="begin"/>
    </w:r>
    <w:r>
      <w:rPr>
        <w:lang w:bidi="sv-SE"/>
      </w:rPr>
      <w:instrText>NUMPAGES</w:instrText>
    </w:r>
    <w:r>
      <w:rPr>
        <w:lang w:bidi="sv-SE"/>
      </w:rPr>
      <w:fldChar w:fldCharType="separate"/>
    </w:r>
    <w:r w:rsidR="00A77B3C">
      <w:rPr>
        <w:noProof/>
        <w:lang w:bidi="sv-SE"/>
      </w:rPr>
      <w:t>15</w:t>
    </w:r>
    <w:r>
      <w:rPr>
        <w:lang w:bidi="sv-SE"/>
      </w:rPr>
      <w:fldChar w:fldCharType="end"/>
    </w:r>
  </w:p>
  <w:p w:rsidR="000A5042" w:rsidRDefault="000A50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85" w:rsidRDefault="00D15A85">
      <w:pPr>
        <w:spacing w:line="240" w:lineRule="auto"/>
      </w:pPr>
      <w:r>
        <w:separator/>
      </w:r>
    </w:p>
  </w:footnote>
  <w:footnote w:type="continuationSeparator" w:id="0">
    <w:p w:rsidR="00D15A85" w:rsidRDefault="00D15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39"/>
    <w:rsid w:val="0004398D"/>
    <w:rsid w:val="00055753"/>
    <w:rsid w:val="0007636A"/>
    <w:rsid w:val="0009755A"/>
    <w:rsid w:val="000A5042"/>
    <w:rsid w:val="000C20C7"/>
    <w:rsid w:val="000F404D"/>
    <w:rsid w:val="001048C1"/>
    <w:rsid w:val="0010516E"/>
    <w:rsid w:val="00165C7C"/>
    <w:rsid w:val="0018381A"/>
    <w:rsid w:val="001F15F9"/>
    <w:rsid w:val="00202058"/>
    <w:rsid w:val="0023398B"/>
    <w:rsid w:val="002D4219"/>
    <w:rsid w:val="00304499"/>
    <w:rsid w:val="00362798"/>
    <w:rsid w:val="003927AA"/>
    <w:rsid w:val="0040233C"/>
    <w:rsid w:val="004061D2"/>
    <w:rsid w:val="004426C6"/>
    <w:rsid w:val="00451881"/>
    <w:rsid w:val="004804B3"/>
    <w:rsid w:val="00485276"/>
    <w:rsid w:val="004B142F"/>
    <w:rsid w:val="004D339F"/>
    <w:rsid w:val="00517760"/>
    <w:rsid w:val="00547E61"/>
    <w:rsid w:val="00557BF3"/>
    <w:rsid w:val="005A2EA6"/>
    <w:rsid w:val="005A4CD1"/>
    <w:rsid w:val="005D071A"/>
    <w:rsid w:val="005F2070"/>
    <w:rsid w:val="00630439"/>
    <w:rsid w:val="00671A20"/>
    <w:rsid w:val="006777A6"/>
    <w:rsid w:val="006A594E"/>
    <w:rsid w:val="006E1DD0"/>
    <w:rsid w:val="0073255E"/>
    <w:rsid w:val="0080394B"/>
    <w:rsid w:val="0083614E"/>
    <w:rsid w:val="008611BE"/>
    <w:rsid w:val="00880A0D"/>
    <w:rsid w:val="008A4C99"/>
    <w:rsid w:val="008B076A"/>
    <w:rsid w:val="008F767F"/>
    <w:rsid w:val="00902305"/>
    <w:rsid w:val="0094511B"/>
    <w:rsid w:val="009639E5"/>
    <w:rsid w:val="00971003"/>
    <w:rsid w:val="00977A50"/>
    <w:rsid w:val="00997434"/>
    <w:rsid w:val="009D4901"/>
    <w:rsid w:val="009E7758"/>
    <w:rsid w:val="009F2241"/>
    <w:rsid w:val="00A52D3C"/>
    <w:rsid w:val="00A77B3C"/>
    <w:rsid w:val="00AA68F4"/>
    <w:rsid w:val="00AC3FD2"/>
    <w:rsid w:val="00AF2D0C"/>
    <w:rsid w:val="00B25977"/>
    <w:rsid w:val="00B34971"/>
    <w:rsid w:val="00B66C82"/>
    <w:rsid w:val="00B66E64"/>
    <w:rsid w:val="00C543A0"/>
    <w:rsid w:val="00CD17D2"/>
    <w:rsid w:val="00D00A5D"/>
    <w:rsid w:val="00D15A85"/>
    <w:rsid w:val="00D422DC"/>
    <w:rsid w:val="00D807D5"/>
    <w:rsid w:val="00D864CB"/>
    <w:rsid w:val="00DC6606"/>
    <w:rsid w:val="00DF1A25"/>
    <w:rsid w:val="00E03764"/>
    <w:rsid w:val="00E03F1B"/>
    <w:rsid w:val="00E444FA"/>
    <w:rsid w:val="00E6160F"/>
    <w:rsid w:val="00E72075"/>
    <w:rsid w:val="00EB2D84"/>
    <w:rsid w:val="00EE3E36"/>
    <w:rsid w:val="00EE6791"/>
    <w:rsid w:val="00F029E3"/>
    <w:rsid w:val="00F04C18"/>
    <w:rsid w:val="00F2111B"/>
    <w:rsid w:val="00F54D95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70">
    <w:name w:val="70"/>
    <w:basedOn w:val="TableNormal1"/>
    <w:tblPr>
      <w:tblStyleRowBandSize w:val="1"/>
      <w:tblStyleColBandSize w:val="1"/>
    </w:tblPr>
  </w:style>
  <w:style w:type="table" w:customStyle="1" w:styleId="69">
    <w:name w:val="69"/>
    <w:basedOn w:val="TableNormal1"/>
    <w:tblPr>
      <w:tblStyleRowBandSize w:val="1"/>
      <w:tblStyleColBandSize w:val="1"/>
    </w:tblPr>
  </w:style>
  <w:style w:type="table" w:customStyle="1" w:styleId="68">
    <w:name w:val="68"/>
    <w:basedOn w:val="TableNormal1"/>
    <w:tblPr>
      <w:tblStyleRowBandSize w:val="1"/>
      <w:tblStyleColBandSize w:val="1"/>
    </w:tblPr>
  </w:style>
  <w:style w:type="table" w:customStyle="1" w:styleId="67">
    <w:name w:val="67"/>
    <w:basedOn w:val="TableNormal1"/>
    <w:tblPr>
      <w:tblStyleRowBandSize w:val="1"/>
      <w:tblStyleColBandSize w:val="1"/>
    </w:tblPr>
  </w:style>
  <w:style w:type="table" w:customStyle="1" w:styleId="66">
    <w:name w:val="66"/>
    <w:basedOn w:val="TableNormal1"/>
    <w:tblPr>
      <w:tblStyleRowBandSize w:val="1"/>
      <w:tblStyleColBandSize w:val="1"/>
    </w:tblPr>
  </w:style>
  <w:style w:type="table" w:customStyle="1" w:styleId="65">
    <w:name w:val="65"/>
    <w:basedOn w:val="TableNormal1"/>
    <w:tblPr>
      <w:tblStyleRowBandSize w:val="1"/>
      <w:tblStyleColBandSize w:val="1"/>
    </w:tblPr>
  </w:style>
  <w:style w:type="table" w:customStyle="1" w:styleId="64">
    <w:name w:val="64"/>
    <w:basedOn w:val="TableNormal1"/>
    <w:tblPr>
      <w:tblStyleRowBandSize w:val="1"/>
      <w:tblStyleColBandSize w:val="1"/>
    </w:tblPr>
  </w:style>
  <w:style w:type="table" w:customStyle="1" w:styleId="63">
    <w:name w:val="63"/>
    <w:basedOn w:val="TableNormal1"/>
    <w:tblPr>
      <w:tblStyleRowBandSize w:val="1"/>
      <w:tblStyleColBandSize w:val="1"/>
    </w:tblPr>
  </w:style>
  <w:style w:type="table" w:customStyle="1" w:styleId="62">
    <w:name w:val="62"/>
    <w:basedOn w:val="TableNormal1"/>
    <w:tblPr>
      <w:tblStyleRowBandSize w:val="1"/>
      <w:tblStyleColBandSize w:val="1"/>
    </w:tblPr>
  </w:style>
  <w:style w:type="table" w:customStyle="1" w:styleId="61">
    <w:name w:val="61"/>
    <w:basedOn w:val="TableNormal1"/>
    <w:tblPr>
      <w:tblStyleRowBandSize w:val="1"/>
      <w:tblStyleColBandSize w:val="1"/>
    </w:tblPr>
  </w:style>
  <w:style w:type="table" w:customStyle="1" w:styleId="60">
    <w:name w:val="60"/>
    <w:basedOn w:val="TableNormal1"/>
    <w:tblPr>
      <w:tblStyleRowBandSize w:val="1"/>
      <w:tblStyleColBandSize w:val="1"/>
    </w:tblPr>
  </w:style>
  <w:style w:type="table" w:customStyle="1" w:styleId="59">
    <w:name w:val="59"/>
    <w:basedOn w:val="TableNormal1"/>
    <w:tblPr>
      <w:tblStyleRowBandSize w:val="1"/>
      <w:tblStyleColBandSize w:val="1"/>
    </w:tblPr>
  </w:style>
  <w:style w:type="table" w:customStyle="1" w:styleId="58">
    <w:name w:val="58"/>
    <w:basedOn w:val="TableNormal1"/>
    <w:tblPr>
      <w:tblStyleRowBandSize w:val="1"/>
      <w:tblStyleColBandSize w:val="1"/>
    </w:tblPr>
  </w:style>
  <w:style w:type="table" w:customStyle="1" w:styleId="57">
    <w:name w:val="57"/>
    <w:basedOn w:val="TableNormal1"/>
    <w:tblPr>
      <w:tblStyleRowBandSize w:val="1"/>
      <w:tblStyleColBandSize w:val="1"/>
    </w:tblPr>
  </w:style>
  <w:style w:type="table" w:customStyle="1" w:styleId="56">
    <w:name w:val="56"/>
    <w:basedOn w:val="TableNormal1"/>
    <w:tblPr>
      <w:tblStyleRowBandSize w:val="1"/>
      <w:tblStyleColBandSize w:val="1"/>
    </w:tblPr>
  </w:style>
  <w:style w:type="table" w:customStyle="1" w:styleId="55">
    <w:name w:val="55"/>
    <w:basedOn w:val="TableNormal1"/>
    <w:tblPr>
      <w:tblStyleRowBandSize w:val="1"/>
      <w:tblStyleColBandSize w:val="1"/>
    </w:tblPr>
  </w:style>
  <w:style w:type="table" w:customStyle="1" w:styleId="54">
    <w:name w:val="54"/>
    <w:basedOn w:val="TableNormal1"/>
    <w:tblPr>
      <w:tblStyleRowBandSize w:val="1"/>
      <w:tblStyleColBandSize w:val="1"/>
    </w:tblPr>
  </w:style>
  <w:style w:type="table" w:customStyle="1" w:styleId="53">
    <w:name w:val="53"/>
    <w:basedOn w:val="TableNormal1"/>
    <w:tblPr>
      <w:tblStyleRowBandSize w:val="1"/>
      <w:tblStyleColBandSize w:val="1"/>
    </w:tblPr>
  </w:style>
  <w:style w:type="table" w:customStyle="1" w:styleId="52">
    <w:name w:val="52"/>
    <w:basedOn w:val="TableNormal1"/>
    <w:tblPr>
      <w:tblStyleRowBandSize w:val="1"/>
      <w:tblStyleColBandSize w:val="1"/>
    </w:tblPr>
  </w:style>
  <w:style w:type="table" w:customStyle="1" w:styleId="51">
    <w:name w:val="51"/>
    <w:basedOn w:val="TableNormal1"/>
    <w:tblPr>
      <w:tblStyleRowBandSize w:val="1"/>
      <w:tblStyleColBandSize w:val="1"/>
    </w:tblPr>
  </w:style>
  <w:style w:type="table" w:customStyle="1" w:styleId="50">
    <w:name w:val="50"/>
    <w:basedOn w:val="TableNormal1"/>
    <w:tblPr>
      <w:tblStyleRowBandSize w:val="1"/>
      <w:tblStyleColBandSize w:val="1"/>
    </w:tblPr>
  </w:style>
  <w:style w:type="table" w:customStyle="1" w:styleId="49">
    <w:name w:val="49"/>
    <w:basedOn w:val="TableNormal1"/>
    <w:tblPr>
      <w:tblStyleRowBandSize w:val="1"/>
      <w:tblStyleColBandSize w:val="1"/>
    </w:tblPr>
  </w:style>
  <w:style w:type="table" w:customStyle="1" w:styleId="48">
    <w:name w:val="48"/>
    <w:basedOn w:val="TableNormal1"/>
    <w:tblPr>
      <w:tblStyleRowBandSize w:val="1"/>
      <w:tblStyleColBandSize w:val="1"/>
    </w:tblPr>
  </w:style>
  <w:style w:type="table" w:customStyle="1" w:styleId="47">
    <w:name w:val="47"/>
    <w:basedOn w:val="TableNormal1"/>
    <w:tblPr>
      <w:tblStyleRowBandSize w:val="1"/>
      <w:tblStyleColBandSize w:val="1"/>
    </w:tblPr>
  </w:style>
  <w:style w:type="table" w:customStyle="1" w:styleId="46">
    <w:name w:val="46"/>
    <w:basedOn w:val="TableNormal1"/>
    <w:tblPr>
      <w:tblStyleRowBandSize w:val="1"/>
      <w:tblStyleColBandSize w:val="1"/>
    </w:tblPr>
  </w:style>
  <w:style w:type="table" w:customStyle="1" w:styleId="45">
    <w:name w:val="45"/>
    <w:basedOn w:val="TableNormal1"/>
    <w:tblPr>
      <w:tblStyleRowBandSize w:val="1"/>
      <w:tblStyleColBandSize w:val="1"/>
    </w:tblPr>
  </w:style>
  <w:style w:type="table" w:customStyle="1" w:styleId="44">
    <w:name w:val="44"/>
    <w:basedOn w:val="TableNormal1"/>
    <w:tblPr>
      <w:tblStyleRowBandSize w:val="1"/>
      <w:tblStyleColBandSize w:val="1"/>
    </w:tblPr>
  </w:style>
  <w:style w:type="table" w:customStyle="1" w:styleId="43">
    <w:name w:val="43"/>
    <w:basedOn w:val="TableNormal1"/>
    <w:tblPr>
      <w:tblStyleRowBandSize w:val="1"/>
      <w:tblStyleColBandSize w:val="1"/>
    </w:tblPr>
  </w:style>
  <w:style w:type="table" w:customStyle="1" w:styleId="42">
    <w:name w:val="42"/>
    <w:basedOn w:val="TableNormal1"/>
    <w:tblPr>
      <w:tblStyleRowBandSize w:val="1"/>
      <w:tblStyleColBandSize w:val="1"/>
    </w:tblPr>
  </w:style>
  <w:style w:type="table" w:customStyle="1" w:styleId="41">
    <w:name w:val="41"/>
    <w:basedOn w:val="TableNormal1"/>
    <w:tblPr>
      <w:tblStyleRowBandSize w:val="1"/>
      <w:tblStyleColBandSize w:val="1"/>
    </w:tblPr>
  </w:style>
  <w:style w:type="table" w:customStyle="1" w:styleId="40">
    <w:name w:val="40"/>
    <w:basedOn w:val="TableNormal1"/>
    <w:tblPr>
      <w:tblStyleRowBandSize w:val="1"/>
      <w:tblStyleColBandSize w:val="1"/>
    </w:tblPr>
  </w:style>
  <w:style w:type="table" w:customStyle="1" w:styleId="39">
    <w:name w:val="39"/>
    <w:basedOn w:val="TableNormal1"/>
    <w:tblPr>
      <w:tblStyleRowBandSize w:val="1"/>
      <w:tblStyleColBandSize w:val="1"/>
    </w:tblPr>
  </w:style>
  <w:style w:type="table" w:customStyle="1" w:styleId="38">
    <w:name w:val="38"/>
    <w:basedOn w:val="TableNormal1"/>
    <w:tblPr>
      <w:tblStyleRowBandSize w:val="1"/>
      <w:tblStyleColBandSize w:val="1"/>
    </w:tblPr>
  </w:style>
  <w:style w:type="table" w:customStyle="1" w:styleId="37">
    <w:name w:val="37"/>
    <w:basedOn w:val="TableNormal1"/>
    <w:tblPr>
      <w:tblStyleRowBandSize w:val="1"/>
      <w:tblStyleColBandSize w:val="1"/>
    </w:tblPr>
  </w:style>
  <w:style w:type="table" w:customStyle="1" w:styleId="36">
    <w:name w:val="36"/>
    <w:basedOn w:val="TableNormal1"/>
    <w:tblPr>
      <w:tblStyleRowBandSize w:val="1"/>
      <w:tblStyleColBandSize w:val="1"/>
    </w:tblPr>
  </w:style>
  <w:style w:type="table" w:customStyle="1" w:styleId="35">
    <w:name w:val="35"/>
    <w:basedOn w:val="TableNormal1"/>
    <w:tblPr>
      <w:tblStyleRowBandSize w:val="1"/>
      <w:tblStyleColBandSize w:val="1"/>
    </w:tblPr>
  </w:style>
  <w:style w:type="table" w:customStyle="1" w:styleId="34">
    <w:name w:val="34"/>
    <w:basedOn w:val="TableNormal1"/>
    <w:tblPr>
      <w:tblStyleRowBandSize w:val="1"/>
      <w:tblStyleColBandSize w:val="1"/>
    </w:tblPr>
  </w:style>
  <w:style w:type="table" w:customStyle="1" w:styleId="33">
    <w:name w:val="33"/>
    <w:basedOn w:val="TableNormal1"/>
    <w:tblPr>
      <w:tblStyleRowBandSize w:val="1"/>
      <w:tblStyleColBandSize w:val="1"/>
    </w:tblPr>
  </w:style>
  <w:style w:type="table" w:customStyle="1" w:styleId="32">
    <w:name w:val="32"/>
    <w:basedOn w:val="TableNormal1"/>
    <w:tblPr>
      <w:tblStyleRowBandSize w:val="1"/>
      <w:tblStyleColBandSize w:val="1"/>
    </w:tblPr>
  </w:style>
  <w:style w:type="table" w:customStyle="1" w:styleId="31">
    <w:name w:val="31"/>
    <w:basedOn w:val="TableNormal1"/>
    <w:tblPr>
      <w:tblStyleRowBandSize w:val="1"/>
      <w:tblStyleColBandSize w:val="1"/>
    </w:tblPr>
  </w:style>
  <w:style w:type="table" w:customStyle="1" w:styleId="30">
    <w:name w:val="30"/>
    <w:basedOn w:val="TableNormal1"/>
    <w:tblPr>
      <w:tblStyleRowBandSize w:val="1"/>
      <w:tblStyleColBandSize w:val="1"/>
    </w:tblPr>
  </w:style>
  <w:style w:type="table" w:customStyle="1" w:styleId="29">
    <w:name w:val="29"/>
    <w:basedOn w:val="TableNormal1"/>
    <w:tblPr>
      <w:tblStyleRowBandSize w:val="1"/>
      <w:tblStyleColBandSize w:val="1"/>
    </w:tblPr>
  </w:style>
  <w:style w:type="table" w:customStyle="1" w:styleId="28">
    <w:name w:val="28"/>
    <w:basedOn w:val="TableNormal1"/>
    <w:tblPr>
      <w:tblStyleRowBandSize w:val="1"/>
      <w:tblStyleColBandSize w:val="1"/>
    </w:tblPr>
  </w:style>
  <w:style w:type="table" w:customStyle="1" w:styleId="27">
    <w:name w:val="27"/>
    <w:basedOn w:val="TableNormal1"/>
    <w:tblPr>
      <w:tblStyleRowBandSize w:val="1"/>
      <w:tblStyleColBandSize w:val="1"/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</w:tblPr>
  </w:style>
  <w:style w:type="table" w:customStyle="1" w:styleId="24">
    <w:name w:val="24"/>
    <w:basedOn w:val="TableNormal1"/>
    <w:tblPr>
      <w:tblStyleRowBandSize w:val="1"/>
      <w:tblStyleColBandSize w:val="1"/>
    </w:tblPr>
  </w:style>
  <w:style w:type="table" w:customStyle="1" w:styleId="23">
    <w:name w:val="23"/>
    <w:basedOn w:val="TableNormal1"/>
    <w:tblPr>
      <w:tblStyleRowBandSize w:val="1"/>
      <w:tblStyleColBandSize w:val="1"/>
    </w:tblPr>
  </w:style>
  <w:style w:type="table" w:customStyle="1" w:styleId="22">
    <w:name w:val="22"/>
    <w:basedOn w:val="TableNormal1"/>
    <w:tblPr>
      <w:tblStyleRowBandSize w:val="1"/>
      <w:tblStyleColBandSize w:val="1"/>
    </w:tblPr>
  </w:style>
  <w:style w:type="table" w:customStyle="1" w:styleId="21">
    <w:name w:val="21"/>
    <w:basedOn w:val="TableNormal1"/>
    <w:tblPr>
      <w:tblStyleRowBandSize w:val="1"/>
      <w:tblStyleColBandSize w:val="1"/>
    </w:tblPr>
  </w:style>
  <w:style w:type="table" w:customStyle="1" w:styleId="2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70">
    <w:name w:val="70"/>
    <w:basedOn w:val="TableNormal1"/>
    <w:tblPr>
      <w:tblStyleRowBandSize w:val="1"/>
      <w:tblStyleColBandSize w:val="1"/>
    </w:tblPr>
  </w:style>
  <w:style w:type="table" w:customStyle="1" w:styleId="69">
    <w:name w:val="69"/>
    <w:basedOn w:val="TableNormal1"/>
    <w:tblPr>
      <w:tblStyleRowBandSize w:val="1"/>
      <w:tblStyleColBandSize w:val="1"/>
    </w:tblPr>
  </w:style>
  <w:style w:type="table" w:customStyle="1" w:styleId="68">
    <w:name w:val="68"/>
    <w:basedOn w:val="TableNormal1"/>
    <w:tblPr>
      <w:tblStyleRowBandSize w:val="1"/>
      <w:tblStyleColBandSize w:val="1"/>
    </w:tblPr>
  </w:style>
  <w:style w:type="table" w:customStyle="1" w:styleId="67">
    <w:name w:val="67"/>
    <w:basedOn w:val="TableNormal1"/>
    <w:tblPr>
      <w:tblStyleRowBandSize w:val="1"/>
      <w:tblStyleColBandSize w:val="1"/>
    </w:tblPr>
  </w:style>
  <w:style w:type="table" w:customStyle="1" w:styleId="66">
    <w:name w:val="66"/>
    <w:basedOn w:val="TableNormal1"/>
    <w:tblPr>
      <w:tblStyleRowBandSize w:val="1"/>
      <w:tblStyleColBandSize w:val="1"/>
    </w:tblPr>
  </w:style>
  <w:style w:type="table" w:customStyle="1" w:styleId="65">
    <w:name w:val="65"/>
    <w:basedOn w:val="TableNormal1"/>
    <w:tblPr>
      <w:tblStyleRowBandSize w:val="1"/>
      <w:tblStyleColBandSize w:val="1"/>
    </w:tblPr>
  </w:style>
  <w:style w:type="table" w:customStyle="1" w:styleId="64">
    <w:name w:val="64"/>
    <w:basedOn w:val="TableNormal1"/>
    <w:tblPr>
      <w:tblStyleRowBandSize w:val="1"/>
      <w:tblStyleColBandSize w:val="1"/>
    </w:tblPr>
  </w:style>
  <w:style w:type="table" w:customStyle="1" w:styleId="63">
    <w:name w:val="63"/>
    <w:basedOn w:val="TableNormal1"/>
    <w:tblPr>
      <w:tblStyleRowBandSize w:val="1"/>
      <w:tblStyleColBandSize w:val="1"/>
    </w:tblPr>
  </w:style>
  <w:style w:type="table" w:customStyle="1" w:styleId="62">
    <w:name w:val="62"/>
    <w:basedOn w:val="TableNormal1"/>
    <w:tblPr>
      <w:tblStyleRowBandSize w:val="1"/>
      <w:tblStyleColBandSize w:val="1"/>
    </w:tblPr>
  </w:style>
  <w:style w:type="table" w:customStyle="1" w:styleId="61">
    <w:name w:val="61"/>
    <w:basedOn w:val="TableNormal1"/>
    <w:tblPr>
      <w:tblStyleRowBandSize w:val="1"/>
      <w:tblStyleColBandSize w:val="1"/>
    </w:tblPr>
  </w:style>
  <w:style w:type="table" w:customStyle="1" w:styleId="60">
    <w:name w:val="60"/>
    <w:basedOn w:val="TableNormal1"/>
    <w:tblPr>
      <w:tblStyleRowBandSize w:val="1"/>
      <w:tblStyleColBandSize w:val="1"/>
    </w:tblPr>
  </w:style>
  <w:style w:type="table" w:customStyle="1" w:styleId="59">
    <w:name w:val="59"/>
    <w:basedOn w:val="TableNormal1"/>
    <w:tblPr>
      <w:tblStyleRowBandSize w:val="1"/>
      <w:tblStyleColBandSize w:val="1"/>
    </w:tblPr>
  </w:style>
  <w:style w:type="table" w:customStyle="1" w:styleId="58">
    <w:name w:val="58"/>
    <w:basedOn w:val="TableNormal1"/>
    <w:tblPr>
      <w:tblStyleRowBandSize w:val="1"/>
      <w:tblStyleColBandSize w:val="1"/>
    </w:tblPr>
  </w:style>
  <w:style w:type="table" w:customStyle="1" w:styleId="57">
    <w:name w:val="57"/>
    <w:basedOn w:val="TableNormal1"/>
    <w:tblPr>
      <w:tblStyleRowBandSize w:val="1"/>
      <w:tblStyleColBandSize w:val="1"/>
    </w:tblPr>
  </w:style>
  <w:style w:type="table" w:customStyle="1" w:styleId="56">
    <w:name w:val="56"/>
    <w:basedOn w:val="TableNormal1"/>
    <w:tblPr>
      <w:tblStyleRowBandSize w:val="1"/>
      <w:tblStyleColBandSize w:val="1"/>
    </w:tblPr>
  </w:style>
  <w:style w:type="table" w:customStyle="1" w:styleId="55">
    <w:name w:val="55"/>
    <w:basedOn w:val="TableNormal1"/>
    <w:tblPr>
      <w:tblStyleRowBandSize w:val="1"/>
      <w:tblStyleColBandSize w:val="1"/>
    </w:tblPr>
  </w:style>
  <w:style w:type="table" w:customStyle="1" w:styleId="54">
    <w:name w:val="54"/>
    <w:basedOn w:val="TableNormal1"/>
    <w:tblPr>
      <w:tblStyleRowBandSize w:val="1"/>
      <w:tblStyleColBandSize w:val="1"/>
    </w:tblPr>
  </w:style>
  <w:style w:type="table" w:customStyle="1" w:styleId="53">
    <w:name w:val="53"/>
    <w:basedOn w:val="TableNormal1"/>
    <w:tblPr>
      <w:tblStyleRowBandSize w:val="1"/>
      <w:tblStyleColBandSize w:val="1"/>
    </w:tblPr>
  </w:style>
  <w:style w:type="table" w:customStyle="1" w:styleId="52">
    <w:name w:val="52"/>
    <w:basedOn w:val="TableNormal1"/>
    <w:tblPr>
      <w:tblStyleRowBandSize w:val="1"/>
      <w:tblStyleColBandSize w:val="1"/>
    </w:tblPr>
  </w:style>
  <w:style w:type="table" w:customStyle="1" w:styleId="51">
    <w:name w:val="51"/>
    <w:basedOn w:val="TableNormal1"/>
    <w:tblPr>
      <w:tblStyleRowBandSize w:val="1"/>
      <w:tblStyleColBandSize w:val="1"/>
    </w:tblPr>
  </w:style>
  <w:style w:type="table" w:customStyle="1" w:styleId="50">
    <w:name w:val="50"/>
    <w:basedOn w:val="TableNormal1"/>
    <w:tblPr>
      <w:tblStyleRowBandSize w:val="1"/>
      <w:tblStyleColBandSize w:val="1"/>
    </w:tblPr>
  </w:style>
  <w:style w:type="table" w:customStyle="1" w:styleId="49">
    <w:name w:val="49"/>
    <w:basedOn w:val="TableNormal1"/>
    <w:tblPr>
      <w:tblStyleRowBandSize w:val="1"/>
      <w:tblStyleColBandSize w:val="1"/>
    </w:tblPr>
  </w:style>
  <w:style w:type="table" w:customStyle="1" w:styleId="48">
    <w:name w:val="48"/>
    <w:basedOn w:val="TableNormal1"/>
    <w:tblPr>
      <w:tblStyleRowBandSize w:val="1"/>
      <w:tblStyleColBandSize w:val="1"/>
    </w:tblPr>
  </w:style>
  <w:style w:type="table" w:customStyle="1" w:styleId="47">
    <w:name w:val="47"/>
    <w:basedOn w:val="TableNormal1"/>
    <w:tblPr>
      <w:tblStyleRowBandSize w:val="1"/>
      <w:tblStyleColBandSize w:val="1"/>
    </w:tblPr>
  </w:style>
  <w:style w:type="table" w:customStyle="1" w:styleId="46">
    <w:name w:val="46"/>
    <w:basedOn w:val="TableNormal1"/>
    <w:tblPr>
      <w:tblStyleRowBandSize w:val="1"/>
      <w:tblStyleColBandSize w:val="1"/>
    </w:tblPr>
  </w:style>
  <w:style w:type="table" w:customStyle="1" w:styleId="45">
    <w:name w:val="45"/>
    <w:basedOn w:val="TableNormal1"/>
    <w:tblPr>
      <w:tblStyleRowBandSize w:val="1"/>
      <w:tblStyleColBandSize w:val="1"/>
    </w:tblPr>
  </w:style>
  <w:style w:type="table" w:customStyle="1" w:styleId="44">
    <w:name w:val="44"/>
    <w:basedOn w:val="TableNormal1"/>
    <w:tblPr>
      <w:tblStyleRowBandSize w:val="1"/>
      <w:tblStyleColBandSize w:val="1"/>
    </w:tblPr>
  </w:style>
  <w:style w:type="table" w:customStyle="1" w:styleId="43">
    <w:name w:val="43"/>
    <w:basedOn w:val="TableNormal1"/>
    <w:tblPr>
      <w:tblStyleRowBandSize w:val="1"/>
      <w:tblStyleColBandSize w:val="1"/>
    </w:tblPr>
  </w:style>
  <w:style w:type="table" w:customStyle="1" w:styleId="42">
    <w:name w:val="42"/>
    <w:basedOn w:val="TableNormal1"/>
    <w:tblPr>
      <w:tblStyleRowBandSize w:val="1"/>
      <w:tblStyleColBandSize w:val="1"/>
    </w:tblPr>
  </w:style>
  <w:style w:type="table" w:customStyle="1" w:styleId="41">
    <w:name w:val="41"/>
    <w:basedOn w:val="TableNormal1"/>
    <w:tblPr>
      <w:tblStyleRowBandSize w:val="1"/>
      <w:tblStyleColBandSize w:val="1"/>
    </w:tblPr>
  </w:style>
  <w:style w:type="table" w:customStyle="1" w:styleId="40">
    <w:name w:val="40"/>
    <w:basedOn w:val="TableNormal1"/>
    <w:tblPr>
      <w:tblStyleRowBandSize w:val="1"/>
      <w:tblStyleColBandSize w:val="1"/>
    </w:tblPr>
  </w:style>
  <w:style w:type="table" w:customStyle="1" w:styleId="39">
    <w:name w:val="39"/>
    <w:basedOn w:val="TableNormal1"/>
    <w:tblPr>
      <w:tblStyleRowBandSize w:val="1"/>
      <w:tblStyleColBandSize w:val="1"/>
    </w:tblPr>
  </w:style>
  <w:style w:type="table" w:customStyle="1" w:styleId="38">
    <w:name w:val="38"/>
    <w:basedOn w:val="TableNormal1"/>
    <w:tblPr>
      <w:tblStyleRowBandSize w:val="1"/>
      <w:tblStyleColBandSize w:val="1"/>
    </w:tblPr>
  </w:style>
  <w:style w:type="table" w:customStyle="1" w:styleId="37">
    <w:name w:val="37"/>
    <w:basedOn w:val="TableNormal1"/>
    <w:tblPr>
      <w:tblStyleRowBandSize w:val="1"/>
      <w:tblStyleColBandSize w:val="1"/>
    </w:tblPr>
  </w:style>
  <w:style w:type="table" w:customStyle="1" w:styleId="36">
    <w:name w:val="36"/>
    <w:basedOn w:val="TableNormal1"/>
    <w:tblPr>
      <w:tblStyleRowBandSize w:val="1"/>
      <w:tblStyleColBandSize w:val="1"/>
    </w:tblPr>
  </w:style>
  <w:style w:type="table" w:customStyle="1" w:styleId="35">
    <w:name w:val="35"/>
    <w:basedOn w:val="TableNormal1"/>
    <w:tblPr>
      <w:tblStyleRowBandSize w:val="1"/>
      <w:tblStyleColBandSize w:val="1"/>
    </w:tblPr>
  </w:style>
  <w:style w:type="table" w:customStyle="1" w:styleId="34">
    <w:name w:val="34"/>
    <w:basedOn w:val="TableNormal1"/>
    <w:tblPr>
      <w:tblStyleRowBandSize w:val="1"/>
      <w:tblStyleColBandSize w:val="1"/>
    </w:tblPr>
  </w:style>
  <w:style w:type="table" w:customStyle="1" w:styleId="33">
    <w:name w:val="33"/>
    <w:basedOn w:val="TableNormal1"/>
    <w:tblPr>
      <w:tblStyleRowBandSize w:val="1"/>
      <w:tblStyleColBandSize w:val="1"/>
    </w:tblPr>
  </w:style>
  <w:style w:type="table" w:customStyle="1" w:styleId="32">
    <w:name w:val="32"/>
    <w:basedOn w:val="TableNormal1"/>
    <w:tblPr>
      <w:tblStyleRowBandSize w:val="1"/>
      <w:tblStyleColBandSize w:val="1"/>
    </w:tblPr>
  </w:style>
  <w:style w:type="table" w:customStyle="1" w:styleId="31">
    <w:name w:val="31"/>
    <w:basedOn w:val="TableNormal1"/>
    <w:tblPr>
      <w:tblStyleRowBandSize w:val="1"/>
      <w:tblStyleColBandSize w:val="1"/>
    </w:tblPr>
  </w:style>
  <w:style w:type="table" w:customStyle="1" w:styleId="30">
    <w:name w:val="30"/>
    <w:basedOn w:val="TableNormal1"/>
    <w:tblPr>
      <w:tblStyleRowBandSize w:val="1"/>
      <w:tblStyleColBandSize w:val="1"/>
    </w:tblPr>
  </w:style>
  <w:style w:type="table" w:customStyle="1" w:styleId="29">
    <w:name w:val="29"/>
    <w:basedOn w:val="TableNormal1"/>
    <w:tblPr>
      <w:tblStyleRowBandSize w:val="1"/>
      <w:tblStyleColBandSize w:val="1"/>
    </w:tblPr>
  </w:style>
  <w:style w:type="table" w:customStyle="1" w:styleId="28">
    <w:name w:val="28"/>
    <w:basedOn w:val="TableNormal1"/>
    <w:tblPr>
      <w:tblStyleRowBandSize w:val="1"/>
      <w:tblStyleColBandSize w:val="1"/>
    </w:tblPr>
  </w:style>
  <w:style w:type="table" w:customStyle="1" w:styleId="27">
    <w:name w:val="27"/>
    <w:basedOn w:val="TableNormal1"/>
    <w:tblPr>
      <w:tblStyleRowBandSize w:val="1"/>
      <w:tblStyleColBandSize w:val="1"/>
    </w:tbl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</w:tblPr>
  </w:style>
  <w:style w:type="table" w:customStyle="1" w:styleId="24">
    <w:name w:val="24"/>
    <w:basedOn w:val="TableNormal1"/>
    <w:tblPr>
      <w:tblStyleRowBandSize w:val="1"/>
      <w:tblStyleColBandSize w:val="1"/>
    </w:tblPr>
  </w:style>
  <w:style w:type="table" w:customStyle="1" w:styleId="23">
    <w:name w:val="23"/>
    <w:basedOn w:val="TableNormal1"/>
    <w:tblPr>
      <w:tblStyleRowBandSize w:val="1"/>
      <w:tblStyleColBandSize w:val="1"/>
    </w:tblPr>
  </w:style>
  <w:style w:type="table" w:customStyle="1" w:styleId="22">
    <w:name w:val="22"/>
    <w:basedOn w:val="TableNormal1"/>
    <w:tblPr>
      <w:tblStyleRowBandSize w:val="1"/>
      <w:tblStyleColBandSize w:val="1"/>
    </w:tblPr>
  </w:style>
  <w:style w:type="table" w:customStyle="1" w:styleId="21">
    <w:name w:val="21"/>
    <w:basedOn w:val="TableNormal1"/>
    <w:tblPr>
      <w:tblStyleRowBandSize w:val="1"/>
      <w:tblStyleColBandSize w:val="1"/>
    </w:tblPr>
  </w:style>
  <w:style w:type="table" w:customStyle="1" w:styleId="2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15</Pages>
  <Words>3195</Words>
  <Characters>18855</Characters>
  <Application>Microsoft Office Word</Application>
  <DocSecurity>0</DocSecurity>
  <Lines>157</Lines>
  <Paragraphs>44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Borovská Radka</dc:creator>
  <cp:keywords/>
  <dc:description/>
  <cp:lastModifiedBy>borovska</cp:lastModifiedBy>
  <cp:revision>11</cp:revision>
  <dcterms:created xsi:type="dcterms:W3CDTF">2017-08-22T20:13:00Z</dcterms:created>
  <dcterms:modified xsi:type="dcterms:W3CDTF">2017-08-24T13:45:00Z</dcterms:modified>
</cp:coreProperties>
</file>