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50" w:rsidRPr="00301289" w:rsidRDefault="00A34950" w:rsidP="00A34950">
      <w:pPr>
        <w:contextualSpacing w:val="0"/>
        <w:rPr>
          <w:b/>
          <w:sz w:val="28"/>
          <w:lang w:val="en-GB"/>
        </w:rPr>
      </w:pPr>
      <w:bookmarkStart w:id="0" w:name="_gjdgxs" w:colFirst="0" w:colLast="0"/>
      <w:bookmarkEnd w:id="0"/>
      <w:proofErr w:type="spellStart"/>
      <w:r w:rsidRPr="00301289">
        <w:rPr>
          <w:b/>
          <w:sz w:val="28"/>
          <w:lang w:val="en-GB"/>
        </w:rPr>
        <w:t>Jablotron</w:t>
      </w:r>
      <w:proofErr w:type="spellEnd"/>
      <w:r w:rsidRPr="00301289">
        <w:rPr>
          <w:b/>
          <w:sz w:val="28"/>
          <w:lang w:val="en-GB"/>
        </w:rPr>
        <w:t xml:space="preserve"> presents its new JABLOTRON 100+ alarm</w:t>
      </w:r>
    </w:p>
    <w:p w:rsidR="00A34950" w:rsidRPr="004F514B" w:rsidRDefault="00A34950" w:rsidP="00A34950">
      <w:pPr>
        <w:contextualSpacing w:val="0"/>
        <w:rPr>
          <w:lang w:val="en-GB"/>
        </w:rPr>
      </w:pPr>
    </w:p>
    <w:p w:rsidR="00A34950" w:rsidRPr="004F514B" w:rsidRDefault="00A34950" w:rsidP="00A34950">
      <w:pPr>
        <w:contextualSpacing w:val="0"/>
        <w:rPr>
          <w:lang w:val="en-GB"/>
        </w:rPr>
      </w:pPr>
      <w:proofErr w:type="spellStart"/>
      <w:r>
        <w:rPr>
          <w:lang w:val="en-GB"/>
        </w:rPr>
        <w:t>Jablotron</w:t>
      </w:r>
      <w:proofErr w:type="spellEnd"/>
      <w:r>
        <w:rPr>
          <w:lang w:val="en-GB"/>
        </w:rPr>
        <w:t>, global producer of security systems, has launched a new facelifted version of its alarm on the market, under the name of</w:t>
      </w:r>
      <w:r w:rsidRPr="004F514B">
        <w:rPr>
          <w:lang w:val="en-GB"/>
        </w:rPr>
        <w:t xml:space="preserve"> JABLOTRON 100+. </w:t>
      </w:r>
      <w:r>
        <w:rPr>
          <w:lang w:val="en-GB"/>
        </w:rPr>
        <w:t>The new model upgrades key system parameters and is suitable for blocks of flats, schools and larger companies</w:t>
      </w:r>
      <w:r w:rsidRPr="004F514B">
        <w:rPr>
          <w:lang w:val="en-GB"/>
        </w:rPr>
        <w:t xml:space="preserve">. </w:t>
      </w:r>
    </w:p>
    <w:p w:rsidR="00A34950" w:rsidRPr="004F514B" w:rsidRDefault="00A34950" w:rsidP="00A34950">
      <w:pPr>
        <w:contextualSpacing w:val="0"/>
        <w:rPr>
          <w:lang w:val="en-GB"/>
        </w:rPr>
      </w:pPr>
    </w:p>
    <w:p w:rsidR="00A34950" w:rsidRPr="004F514B" w:rsidRDefault="00A34950" w:rsidP="00A34950">
      <w:pPr>
        <w:contextualSpacing w:val="0"/>
        <w:rPr>
          <w:lang w:val="en-GB"/>
        </w:rPr>
      </w:pPr>
      <w:proofErr w:type="spellStart"/>
      <w:r w:rsidRPr="004F514B">
        <w:rPr>
          <w:lang w:val="en-GB"/>
        </w:rPr>
        <w:t>Jablotron</w:t>
      </w:r>
      <w:proofErr w:type="spellEnd"/>
      <w:r w:rsidRPr="004F514B">
        <w:rPr>
          <w:lang w:val="en-GB"/>
        </w:rPr>
        <w:t xml:space="preserve"> </w:t>
      </w:r>
      <w:r>
        <w:rPr>
          <w:lang w:val="en-GB"/>
        </w:rPr>
        <w:t xml:space="preserve">which exports security systems to </w:t>
      </w:r>
      <w:r w:rsidRPr="004F514B">
        <w:rPr>
          <w:lang w:val="en-GB"/>
        </w:rPr>
        <w:t xml:space="preserve">73 </w:t>
      </w:r>
      <w:r>
        <w:rPr>
          <w:lang w:val="en-GB"/>
        </w:rPr>
        <w:t>countries worldwide, offers its customers an alarm with expanded options and new features in its innovated</w:t>
      </w:r>
      <w:r w:rsidRPr="004F514B">
        <w:rPr>
          <w:lang w:val="en-GB"/>
        </w:rPr>
        <w:t xml:space="preserve"> JABLOTRON 100+ </w:t>
      </w:r>
      <w:r>
        <w:rPr>
          <w:lang w:val="en-GB"/>
        </w:rPr>
        <w:t>product</w:t>
      </w:r>
      <w:r w:rsidRPr="004F514B">
        <w:rPr>
          <w:lang w:val="en-GB"/>
        </w:rPr>
        <w:t xml:space="preserve">. </w:t>
      </w:r>
      <w:r>
        <w:rPr>
          <w:lang w:val="en-GB"/>
        </w:rPr>
        <w:t>Whereas its predecessor, the</w:t>
      </w:r>
      <w:r w:rsidRPr="004F514B">
        <w:rPr>
          <w:lang w:val="en-GB"/>
        </w:rPr>
        <w:t xml:space="preserve"> JABLOTRON 100</w:t>
      </w:r>
      <w:r>
        <w:rPr>
          <w:lang w:val="en-GB"/>
        </w:rPr>
        <w:t>, although revolutionary for its time, was designed for flats, family houses and smaller office units</w:t>
      </w:r>
      <w:r w:rsidRPr="004F514B">
        <w:rPr>
          <w:lang w:val="en-GB"/>
        </w:rPr>
        <w:t xml:space="preserve">, </w:t>
      </w:r>
      <w:r>
        <w:rPr>
          <w:lang w:val="en-GB"/>
        </w:rPr>
        <w:t xml:space="preserve">the </w:t>
      </w:r>
      <w:r w:rsidRPr="004F514B">
        <w:rPr>
          <w:lang w:val="en-GB"/>
        </w:rPr>
        <w:t xml:space="preserve">JABLOTRON 100+ </w:t>
      </w:r>
      <w:r>
        <w:rPr>
          <w:lang w:val="en-GB"/>
        </w:rPr>
        <w:t>can now meet the needs of large villas, blocks of flats, schools and larger companies</w:t>
      </w:r>
      <w:r w:rsidRPr="004F514B">
        <w:rPr>
          <w:lang w:val="en-GB"/>
        </w:rPr>
        <w:t>. “</w:t>
      </w:r>
      <w:r>
        <w:rPr>
          <w:i/>
          <w:lang w:val="en-GB"/>
        </w:rPr>
        <w:t xml:space="preserve">Our customers have been asking for an alarm that would allow the connection of multiple detectors </w:t>
      </w:r>
      <w:proofErr w:type="gramStart"/>
      <w:r>
        <w:rPr>
          <w:i/>
          <w:lang w:val="en-GB"/>
        </w:rPr>
        <w:t>and also</w:t>
      </w:r>
      <w:proofErr w:type="gramEnd"/>
      <w:r>
        <w:rPr>
          <w:i/>
          <w:lang w:val="en-GB"/>
        </w:rPr>
        <w:t xml:space="preserve"> enable them to control a large number of programmable outputs</w:t>
      </w:r>
      <w:r w:rsidRPr="004F514B">
        <w:rPr>
          <w:i/>
          <w:lang w:val="en-GB"/>
        </w:rPr>
        <w:t xml:space="preserve">. </w:t>
      </w:r>
      <w:r>
        <w:rPr>
          <w:i/>
          <w:lang w:val="en-GB"/>
        </w:rPr>
        <w:t xml:space="preserve">We have retained the best elements of the </w:t>
      </w:r>
      <w:r w:rsidRPr="004F514B">
        <w:rPr>
          <w:i/>
          <w:lang w:val="en-GB"/>
        </w:rPr>
        <w:t xml:space="preserve">JABLOTRON 100 </w:t>
      </w:r>
      <w:r>
        <w:rPr>
          <w:i/>
          <w:lang w:val="en-GB"/>
        </w:rPr>
        <w:t>model</w:t>
      </w:r>
      <w:r w:rsidRPr="004F514B">
        <w:rPr>
          <w:i/>
          <w:lang w:val="en-GB"/>
        </w:rPr>
        <w:t xml:space="preserve">. </w:t>
      </w:r>
      <w:r>
        <w:rPr>
          <w:i/>
          <w:lang w:val="en-GB"/>
        </w:rPr>
        <w:t>The system still works on the same principles, as we have retained our</w:t>
      </w:r>
      <w:r w:rsidRPr="004F514B">
        <w:rPr>
          <w:i/>
          <w:lang w:val="en-GB"/>
        </w:rPr>
        <w:t xml:space="preserve"> </w:t>
      </w:r>
      <w:proofErr w:type="spellStart"/>
      <w:r w:rsidRPr="004F514B">
        <w:rPr>
          <w:i/>
          <w:lang w:val="en-GB"/>
        </w:rPr>
        <w:t>MyJABLOTRON</w:t>
      </w:r>
      <w:proofErr w:type="spellEnd"/>
      <w:r w:rsidRPr="004F514B">
        <w:rPr>
          <w:i/>
          <w:lang w:val="en-GB"/>
        </w:rPr>
        <w:t xml:space="preserve"> </w:t>
      </w:r>
      <w:r>
        <w:rPr>
          <w:i/>
          <w:lang w:val="en-GB"/>
        </w:rPr>
        <w:t>application and the control system which focuses on maximum user-friendliness</w:t>
      </w:r>
      <w:r w:rsidRPr="004F514B">
        <w:rPr>
          <w:i/>
          <w:lang w:val="en-GB"/>
        </w:rPr>
        <w:t xml:space="preserve">. </w:t>
      </w:r>
      <w:r>
        <w:rPr>
          <w:i/>
          <w:lang w:val="en-GB"/>
        </w:rPr>
        <w:t>But we have expanded system user options</w:t>
      </w:r>
      <w:r w:rsidRPr="004F514B">
        <w:rPr>
          <w:i/>
          <w:lang w:val="en-GB"/>
        </w:rPr>
        <w:t>,</w:t>
      </w:r>
      <w:r w:rsidRPr="004F514B">
        <w:rPr>
          <w:lang w:val="en-GB"/>
        </w:rPr>
        <w:t xml:space="preserve">” </w:t>
      </w:r>
      <w:r>
        <w:rPr>
          <w:lang w:val="en-GB"/>
        </w:rPr>
        <w:t>says</w:t>
      </w:r>
      <w:r w:rsidRPr="004F514B">
        <w:rPr>
          <w:lang w:val="en-GB"/>
        </w:rPr>
        <w:t xml:space="preserve"> Michal </w:t>
      </w:r>
      <w:proofErr w:type="spellStart"/>
      <w:r w:rsidRPr="004F514B">
        <w:rPr>
          <w:lang w:val="en-GB"/>
        </w:rPr>
        <w:t>Ježek</w:t>
      </w:r>
      <w:proofErr w:type="spellEnd"/>
      <w:r w:rsidRPr="004F514B">
        <w:rPr>
          <w:lang w:val="en-GB"/>
        </w:rPr>
        <w:t xml:space="preserve">, Head of </w:t>
      </w:r>
      <w:r>
        <w:rPr>
          <w:lang w:val="en-GB"/>
        </w:rPr>
        <w:t>P</w:t>
      </w:r>
      <w:r w:rsidRPr="004F514B">
        <w:rPr>
          <w:lang w:val="en-GB"/>
        </w:rPr>
        <w:t xml:space="preserve">roduct </w:t>
      </w:r>
      <w:r>
        <w:rPr>
          <w:lang w:val="en-GB"/>
        </w:rPr>
        <w:t>M</w:t>
      </w:r>
      <w:r w:rsidRPr="004F514B">
        <w:rPr>
          <w:lang w:val="en-GB"/>
        </w:rPr>
        <w:t xml:space="preserve">anagement. </w:t>
      </w:r>
    </w:p>
    <w:p w:rsidR="00A34950" w:rsidRPr="004F514B" w:rsidRDefault="00A34950" w:rsidP="00A34950">
      <w:pPr>
        <w:contextualSpacing w:val="0"/>
        <w:rPr>
          <w:lang w:val="en-GB"/>
        </w:rPr>
      </w:pPr>
    </w:p>
    <w:p w:rsidR="00A34950" w:rsidRPr="004F514B" w:rsidRDefault="00A34950" w:rsidP="00A34950">
      <w:pPr>
        <w:contextualSpacing w:val="0"/>
        <w:rPr>
          <w:lang w:val="en-GB"/>
        </w:rPr>
      </w:pPr>
      <w:r>
        <w:rPr>
          <w:lang w:val="en-GB"/>
        </w:rPr>
        <w:t xml:space="preserve">The </w:t>
      </w:r>
      <w:proofErr w:type="spellStart"/>
      <w:r>
        <w:rPr>
          <w:lang w:val="en-GB"/>
        </w:rPr>
        <w:t>Jablotron</w:t>
      </w:r>
      <w:proofErr w:type="spellEnd"/>
      <w:r>
        <w:rPr>
          <w:lang w:val="en-GB"/>
        </w:rPr>
        <w:t xml:space="preserve"> developers have come up with completely new control panels which allow </w:t>
      </w:r>
      <w:bookmarkStart w:id="1" w:name="_GoBack"/>
      <w:r>
        <w:rPr>
          <w:lang w:val="en-GB"/>
        </w:rPr>
        <w:t>access to up to</w:t>
      </w:r>
      <w:r w:rsidRPr="004F514B">
        <w:rPr>
          <w:lang w:val="en-GB"/>
        </w:rPr>
        <w:t xml:space="preserve"> 600 </w:t>
      </w:r>
      <w:r>
        <w:rPr>
          <w:lang w:val="en-GB"/>
        </w:rPr>
        <w:t>users</w:t>
      </w:r>
      <w:r w:rsidRPr="004F514B">
        <w:rPr>
          <w:lang w:val="en-GB"/>
        </w:rPr>
        <w:t xml:space="preserve"> (</w:t>
      </w:r>
      <w:r>
        <w:rPr>
          <w:lang w:val="en-GB"/>
        </w:rPr>
        <w:t xml:space="preserve">compared to </w:t>
      </w:r>
      <w:r w:rsidRPr="004F514B">
        <w:rPr>
          <w:lang w:val="en-GB"/>
        </w:rPr>
        <w:t xml:space="preserve">300 </w:t>
      </w:r>
      <w:r>
        <w:rPr>
          <w:lang w:val="en-GB"/>
        </w:rPr>
        <w:t>with the</w:t>
      </w:r>
      <w:r w:rsidRPr="004F514B">
        <w:rPr>
          <w:lang w:val="en-GB"/>
        </w:rPr>
        <w:t xml:space="preserve"> JABLOTRON 100). </w:t>
      </w:r>
      <w:r>
        <w:rPr>
          <w:lang w:val="en-GB"/>
        </w:rPr>
        <w:t xml:space="preserve">This means the </w:t>
      </w:r>
      <w:bookmarkEnd w:id="1"/>
      <w:r>
        <w:rPr>
          <w:lang w:val="en-GB"/>
        </w:rPr>
        <w:t>JABLOTRON 100+ can also be installed in larger buildings, company offices and schools, allowing each employee or student their own access</w:t>
      </w:r>
      <w:r w:rsidRPr="004F514B">
        <w:rPr>
          <w:lang w:val="en-GB"/>
        </w:rPr>
        <w:t xml:space="preserve">. </w:t>
      </w:r>
      <w:r>
        <w:rPr>
          <w:lang w:val="en-GB"/>
        </w:rPr>
        <w:t xml:space="preserve">The new control panel also handles connections to up to </w:t>
      </w:r>
      <w:r w:rsidRPr="004F514B">
        <w:rPr>
          <w:lang w:val="en-GB"/>
        </w:rPr>
        <w:t>230 peri</w:t>
      </w:r>
      <w:r>
        <w:rPr>
          <w:lang w:val="en-GB"/>
        </w:rPr>
        <w:t>pheral devices</w:t>
      </w:r>
      <w:r w:rsidRPr="004F514B">
        <w:rPr>
          <w:lang w:val="en-GB"/>
        </w:rPr>
        <w:t xml:space="preserve"> (</w:t>
      </w:r>
      <w:r>
        <w:rPr>
          <w:lang w:val="en-GB"/>
        </w:rPr>
        <w:t>compared to</w:t>
      </w:r>
      <w:r w:rsidRPr="004F514B">
        <w:rPr>
          <w:lang w:val="en-GB"/>
        </w:rPr>
        <w:t xml:space="preserve"> 120 </w:t>
      </w:r>
      <w:r>
        <w:rPr>
          <w:lang w:val="en-GB"/>
        </w:rPr>
        <w:t>with the</w:t>
      </w:r>
      <w:r w:rsidRPr="004F514B">
        <w:rPr>
          <w:lang w:val="en-GB"/>
        </w:rPr>
        <w:t xml:space="preserve"> JABLOTRON 100), </w:t>
      </w:r>
      <w:r>
        <w:rPr>
          <w:lang w:val="en-GB"/>
        </w:rPr>
        <w:t>of which</w:t>
      </w:r>
      <w:r w:rsidRPr="004F514B">
        <w:rPr>
          <w:lang w:val="en-GB"/>
        </w:rPr>
        <w:t xml:space="preserve"> 120 </w:t>
      </w:r>
      <w:r>
        <w:rPr>
          <w:lang w:val="en-GB"/>
        </w:rPr>
        <w:t>can be wireless</w:t>
      </w:r>
      <w:r w:rsidRPr="004F514B">
        <w:rPr>
          <w:lang w:val="en-GB"/>
        </w:rPr>
        <w:t xml:space="preserve">. </w:t>
      </w:r>
      <w:r>
        <w:rPr>
          <w:i/>
          <w:lang w:val="en-GB"/>
        </w:rPr>
        <w:t>“Imagine a block of flats with</w:t>
      </w:r>
      <w:r w:rsidRPr="004F514B">
        <w:rPr>
          <w:i/>
          <w:lang w:val="en-GB"/>
        </w:rPr>
        <w:t xml:space="preserve"> 15 </w:t>
      </w:r>
      <w:r>
        <w:rPr>
          <w:i/>
          <w:lang w:val="en-GB"/>
        </w:rPr>
        <w:t>flats</w:t>
      </w:r>
      <w:r w:rsidRPr="004F514B">
        <w:rPr>
          <w:i/>
          <w:lang w:val="en-GB"/>
        </w:rPr>
        <w:t xml:space="preserve">. </w:t>
      </w:r>
      <w:r>
        <w:rPr>
          <w:i/>
          <w:lang w:val="en-GB"/>
        </w:rPr>
        <w:t xml:space="preserve">The </w:t>
      </w:r>
      <w:r w:rsidRPr="004F514B">
        <w:rPr>
          <w:i/>
          <w:lang w:val="en-GB"/>
        </w:rPr>
        <w:t xml:space="preserve">JABLOTRON 100+ </w:t>
      </w:r>
      <w:r>
        <w:rPr>
          <w:i/>
          <w:lang w:val="en-GB"/>
        </w:rPr>
        <w:t>will allow up to 15 new peripherals to be installed in each flat</w:t>
      </w:r>
      <w:r w:rsidRPr="004F514B">
        <w:rPr>
          <w:i/>
          <w:lang w:val="en-GB"/>
        </w:rPr>
        <w:t xml:space="preserve">. </w:t>
      </w:r>
      <w:r>
        <w:rPr>
          <w:i/>
          <w:lang w:val="en-GB"/>
        </w:rPr>
        <w:t>This allows you the possibility of securing individual flats not only against burglary, but also against flood, fire or</w:t>
      </w:r>
      <w:r w:rsidRPr="004F514B">
        <w:rPr>
          <w:i/>
          <w:lang w:val="en-GB"/>
        </w:rPr>
        <w:t xml:space="preserve"> CO</w:t>
      </w:r>
      <w:r w:rsidRPr="004F514B">
        <w:rPr>
          <w:lang w:val="en-GB"/>
        </w:rPr>
        <w:t>,</w:t>
      </w:r>
      <w:r w:rsidRPr="004F514B">
        <w:rPr>
          <w:vertAlign w:val="subscript"/>
          <w:lang w:val="en-GB"/>
        </w:rPr>
        <w:t xml:space="preserve"> </w:t>
      </w:r>
      <w:r>
        <w:rPr>
          <w:i/>
          <w:lang w:val="en-GB"/>
        </w:rPr>
        <w:t>leaks, all from a single control panel</w:t>
      </w:r>
      <w:r w:rsidRPr="004F514B">
        <w:rPr>
          <w:i/>
          <w:lang w:val="en-GB"/>
        </w:rPr>
        <w:t>”</w:t>
      </w:r>
      <w:r>
        <w:rPr>
          <w:lang w:val="en-GB"/>
        </w:rPr>
        <w:t xml:space="preserve"> explains</w:t>
      </w:r>
      <w:r w:rsidRPr="004F514B">
        <w:rPr>
          <w:lang w:val="en-GB"/>
        </w:rPr>
        <w:t xml:space="preserve"> Michal </w:t>
      </w:r>
      <w:proofErr w:type="spellStart"/>
      <w:r w:rsidRPr="004F514B">
        <w:rPr>
          <w:lang w:val="en-GB"/>
        </w:rPr>
        <w:t>Ježek</w:t>
      </w:r>
      <w:proofErr w:type="spellEnd"/>
      <w:r w:rsidRPr="004F514B">
        <w:rPr>
          <w:lang w:val="en-GB"/>
        </w:rPr>
        <w:t>.</w:t>
      </w:r>
    </w:p>
    <w:p w:rsidR="00A34950" w:rsidRPr="004F514B" w:rsidRDefault="00A34950" w:rsidP="00A34950">
      <w:pPr>
        <w:contextualSpacing w:val="0"/>
        <w:rPr>
          <w:lang w:val="en-GB"/>
        </w:rPr>
      </w:pPr>
    </w:p>
    <w:p w:rsidR="00A34950" w:rsidRDefault="00A34950" w:rsidP="00A34950">
      <w:pPr>
        <w:rPr>
          <w:lang w:val="en-GB"/>
        </w:rPr>
      </w:pPr>
      <w:r>
        <w:rPr>
          <w:lang w:val="en-GB"/>
        </w:rPr>
        <w:t>The new</w:t>
      </w:r>
      <w:r w:rsidRPr="004F514B">
        <w:rPr>
          <w:lang w:val="en-GB"/>
        </w:rPr>
        <w:t xml:space="preserve"> JABLOTRON 100+ </w:t>
      </w:r>
      <w:r>
        <w:rPr>
          <w:lang w:val="en-GB"/>
        </w:rPr>
        <w:t>also offers significantly more control options</w:t>
      </w:r>
      <w:r w:rsidRPr="004F514B">
        <w:rPr>
          <w:lang w:val="en-GB"/>
        </w:rPr>
        <w:t xml:space="preserve">. </w:t>
      </w:r>
      <w:r>
        <w:rPr>
          <w:lang w:val="en-GB"/>
        </w:rPr>
        <w:t>Instead of the original</w:t>
      </w:r>
      <w:r w:rsidRPr="004F514B">
        <w:rPr>
          <w:lang w:val="en-GB"/>
        </w:rPr>
        <w:t xml:space="preserve"> 32 </w:t>
      </w:r>
      <w:r>
        <w:rPr>
          <w:lang w:val="en-GB"/>
        </w:rPr>
        <w:t>programmable outputs, there are now</w:t>
      </w:r>
      <w:r w:rsidRPr="004F514B">
        <w:rPr>
          <w:lang w:val="en-GB"/>
        </w:rPr>
        <w:t xml:space="preserve"> 128. </w:t>
      </w:r>
      <w:r>
        <w:rPr>
          <w:lang w:val="en-GB"/>
        </w:rPr>
        <w:t xml:space="preserve">In combination with the </w:t>
      </w:r>
      <w:r w:rsidRPr="004F514B">
        <w:rPr>
          <w:lang w:val="en-GB"/>
        </w:rPr>
        <w:t xml:space="preserve">64 </w:t>
      </w:r>
      <w:r>
        <w:rPr>
          <w:lang w:val="en-GB"/>
        </w:rPr>
        <w:t>calendar events</w:t>
      </w:r>
      <w:r w:rsidRPr="004F514B">
        <w:rPr>
          <w:lang w:val="en-GB"/>
        </w:rPr>
        <w:t xml:space="preserve"> (</w:t>
      </w:r>
      <w:r>
        <w:rPr>
          <w:lang w:val="en-GB"/>
        </w:rPr>
        <w:t>previously</w:t>
      </w:r>
      <w:r w:rsidRPr="004F514B">
        <w:rPr>
          <w:lang w:val="en-GB"/>
        </w:rPr>
        <w:t xml:space="preserve"> 20) </w:t>
      </w:r>
      <w:r>
        <w:rPr>
          <w:lang w:val="en-GB"/>
        </w:rPr>
        <w:t>these lift the options for home automation to a completely new level</w:t>
      </w:r>
      <w:r w:rsidRPr="004F514B">
        <w:rPr>
          <w:lang w:val="en-GB"/>
        </w:rPr>
        <w:t xml:space="preserve">. </w:t>
      </w:r>
      <w:r w:rsidRPr="004F514B">
        <w:rPr>
          <w:i/>
          <w:lang w:val="en-GB"/>
        </w:rPr>
        <w:t>“</w:t>
      </w:r>
      <w:r>
        <w:rPr>
          <w:i/>
          <w:lang w:val="en-GB"/>
        </w:rPr>
        <w:t>Increasing the number of programmable outputs gives you sufficient options, for example, to control each light in the house separately, or, in conjunction with the calendar, to set up regular re-switching of pool filtration within a defined time span or at 4 specific times during the day</w:t>
      </w:r>
      <w:r w:rsidRPr="004F514B">
        <w:rPr>
          <w:i/>
          <w:lang w:val="en-GB"/>
        </w:rPr>
        <w:t xml:space="preserve">. </w:t>
      </w:r>
      <w:r>
        <w:rPr>
          <w:i/>
          <w:lang w:val="en-GB"/>
        </w:rPr>
        <w:t>The new system features and parameters meet all requirements for a fully automated and secure home</w:t>
      </w:r>
      <w:r w:rsidRPr="004F514B">
        <w:rPr>
          <w:i/>
          <w:lang w:val="en-GB"/>
        </w:rPr>
        <w:t>,”</w:t>
      </w:r>
      <w:r>
        <w:rPr>
          <w:lang w:val="en-GB"/>
        </w:rPr>
        <w:t xml:space="preserve"> says</w:t>
      </w:r>
      <w:r w:rsidRPr="004F514B">
        <w:rPr>
          <w:lang w:val="en-GB"/>
        </w:rPr>
        <w:t xml:space="preserve"> Michal </w:t>
      </w:r>
      <w:proofErr w:type="spellStart"/>
      <w:r w:rsidRPr="004F514B">
        <w:rPr>
          <w:lang w:val="en-GB"/>
        </w:rPr>
        <w:t>Ježek</w:t>
      </w:r>
      <w:proofErr w:type="spellEnd"/>
      <w:r w:rsidRPr="004F514B">
        <w:rPr>
          <w:lang w:val="en-GB"/>
        </w:rPr>
        <w:t>.</w:t>
      </w:r>
    </w:p>
    <w:p w:rsidR="00A34950" w:rsidRPr="00475C23" w:rsidRDefault="00A34950" w:rsidP="00A34950">
      <w:pPr>
        <w:rPr>
          <w:lang w:val="en-GB"/>
        </w:rPr>
      </w:pPr>
    </w:p>
    <w:p w:rsidR="00A34950" w:rsidRPr="004F514B" w:rsidRDefault="00A34950" w:rsidP="00A34950">
      <w:pPr>
        <w:rPr>
          <w:lang w:val="en-GB"/>
        </w:rPr>
      </w:pPr>
      <w:r w:rsidRPr="00475C23">
        <w:rPr>
          <w:lang w:val="en-GB"/>
        </w:rPr>
        <w:t xml:space="preserve">The upgraded JABLOTRON 100+ also has a new version of the F-link configuration system to make it easier for </w:t>
      </w:r>
      <w:r>
        <w:rPr>
          <w:lang w:val="en-GB"/>
        </w:rPr>
        <w:t xml:space="preserve">certified </w:t>
      </w:r>
      <w:r w:rsidRPr="00475C23">
        <w:rPr>
          <w:lang w:val="en-GB"/>
        </w:rPr>
        <w:t xml:space="preserve">professional installers to install and manage large systems. </w:t>
      </w:r>
      <w:proofErr w:type="spellStart"/>
      <w:r w:rsidRPr="00475C23">
        <w:rPr>
          <w:lang w:val="en-GB"/>
        </w:rPr>
        <w:t>Jablotron</w:t>
      </w:r>
      <w:proofErr w:type="spellEnd"/>
      <w:r w:rsidRPr="00475C23">
        <w:rPr>
          <w:lang w:val="en-GB"/>
        </w:rPr>
        <w:t xml:space="preserve"> comes with a total of 40 new features, such as </w:t>
      </w:r>
      <w:r>
        <w:rPr>
          <w:lang w:val="en-GB"/>
        </w:rPr>
        <w:t xml:space="preserve">the </w:t>
      </w:r>
      <w:r w:rsidRPr="00475C23">
        <w:rPr>
          <w:lang w:val="en-GB"/>
        </w:rPr>
        <w:t xml:space="preserve">Day/Night mode, which uses </w:t>
      </w:r>
      <w:r>
        <w:rPr>
          <w:lang w:val="en-GB"/>
        </w:rPr>
        <w:t xml:space="preserve">the </w:t>
      </w:r>
      <w:r w:rsidRPr="00475C23">
        <w:rPr>
          <w:lang w:val="en-GB"/>
        </w:rPr>
        <w:t xml:space="preserve">astronomical calendar and </w:t>
      </w:r>
      <w:r>
        <w:rPr>
          <w:lang w:val="en-GB"/>
        </w:rPr>
        <w:t xml:space="preserve">can </w:t>
      </w:r>
      <w:r w:rsidRPr="00475C23">
        <w:rPr>
          <w:lang w:val="en-GB"/>
        </w:rPr>
        <w:t xml:space="preserve">accurately determine sunrise and sunset </w:t>
      </w:r>
      <w:r>
        <w:rPr>
          <w:lang w:val="en-GB"/>
        </w:rPr>
        <w:t>at</w:t>
      </w:r>
      <w:r w:rsidRPr="00475C23">
        <w:rPr>
          <w:lang w:val="en-GB"/>
        </w:rPr>
        <w:t xml:space="preserve"> a specific location</w:t>
      </w:r>
      <w:r>
        <w:rPr>
          <w:lang w:val="en-GB"/>
        </w:rPr>
        <w:t xml:space="preserve"> with the help of GPS coordinates</w:t>
      </w:r>
      <w:r w:rsidRPr="00475C23">
        <w:rPr>
          <w:lang w:val="en-GB"/>
        </w:rPr>
        <w:t xml:space="preserve">. Another </w:t>
      </w:r>
      <w:r>
        <w:rPr>
          <w:lang w:val="en-GB"/>
        </w:rPr>
        <w:t>new feature</w:t>
      </w:r>
      <w:r w:rsidRPr="00475C23">
        <w:rPr>
          <w:lang w:val="en-GB"/>
        </w:rPr>
        <w:t xml:space="preserve"> is the ability to control multiple actions with one detector. For example, when the main door is opened, the light comes on automatically, the blinds are raised and the heat</w:t>
      </w:r>
      <w:r>
        <w:rPr>
          <w:lang w:val="en-GB"/>
        </w:rPr>
        <w:t>ing</w:t>
      </w:r>
      <w:r w:rsidRPr="00475C23">
        <w:rPr>
          <w:lang w:val="en-GB"/>
        </w:rPr>
        <w:t xml:space="preserve"> switches on. Another new feature is Final </w:t>
      </w:r>
      <w:r w:rsidRPr="00475C23">
        <w:rPr>
          <w:lang w:val="en-GB"/>
        </w:rPr>
        <w:lastRenderedPageBreak/>
        <w:t xml:space="preserve">Door. This ensures that the exit delay is shortened to 5 seconds when </w:t>
      </w:r>
      <w:r>
        <w:rPr>
          <w:lang w:val="en-GB"/>
        </w:rPr>
        <w:t>you leave and close the door behind you</w:t>
      </w:r>
      <w:r w:rsidRPr="00475C23">
        <w:rPr>
          <w:lang w:val="en-GB"/>
        </w:rPr>
        <w:t>.</w:t>
      </w:r>
    </w:p>
    <w:p w:rsidR="00A34950" w:rsidRPr="004F514B" w:rsidRDefault="00A34950" w:rsidP="00A34950">
      <w:pPr>
        <w:contextualSpacing w:val="0"/>
        <w:rPr>
          <w:lang w:val="en-GB"/>
        </w:rPr>
      </w:pPr>
    </w:p>
    <w:p w:rsidR="00A34950" w:rsidRPr="004F514B" w:rsidRDefault="00A34950" w:rsidP="00A34950">
      <w:pPr>
        <w:contextualSpacing w:val="0"/>
        <w:rPr>
          <w:lang w:val="en-GB"/>
        </w:rPr>
      </w:pPr>
      <w:r>
        <w:rPr>
          <w:lang w:val="en-GB"/>
        </w:rPr>
        <w:t xml:space="preserve">In addition to the improvements described above, </w:t>
      </w:r>
      <w:proofErr w:type="spellStart"/>
      <w:r w:rsidRPr="004F514B">
        <w:rPr>
          <w:lang w:val="en-GB"/>
        </w:rPr>
        <w:t>Jablotron</w:t>
      </w:r>
      <w:proofErr w:type="spellEnd"/>
      <w:r w:rsidRPr="004F514B">
        <w:rPr>
          <w:lang w:val="en-GB"/>
        </w:rPr>
        <w:t xml:space="preserve"> </w:t>
      </w:r>
      <w:r>
        <w:rPr>
          <w:lang w:val="en-GB"/>
        </w:rPr>
        <w:t>has also introduced new and innovated products, a total of</w:t>
      </w:r>
      <w:r w:rsidRPr="004F514B">
        <w:rPr>
          <w:lang w:val="en-GB"/>
        </w:rPr>
        <w:t xml:space="preserve"> 32</w:t>
      </w:r>
      <w:r>
        <w:rPr>
          <w:lang w:val="en-GB"/>
        </w:rPr>
        <w:t xml:space="preserve"> of them</w:t>
      </w:r>
      <w:r w:rsidRPr="004F514B">
        <w:rPr>
          <w:lang w:val="en-GB"/>
        </w:rPr>
        <w:t xml:space="preserve">. </w:t>
      </w:r>
      <w:r>
        <w:rPr>
          <w:lang w:val="en-GB"/>
        </w:rPr>
        <w:t xml:space="preserve">One of these is a ceiling detector with </w:t>
      </w:r>
      <w:r w:rsidRPr="004F514B">
        <w:rPr>
          <w:lang w:val="en-GB"/>
        </w:rPr>
        <w:t>360°</w:t>
      </w:r>
      <w:r>
        <w:rPr>
          <w:lang w:val="en-GB"/>
        </w:rPr>
        <w:t xml:space="preserve"> coverage</w:t>
      </w:r>
      <w:r w:rsidRPr="004F514B">
        <w:rPr>
          <w:lang w:val="en-GB"/>
        </w:rPr>
        <w:t xml:space="preserve">. </w:t>
      </w:r>
      <w:r>
        <w:rPr>
          <w:lang w:val="en-GB"/>
        </w:rPr>
        <w:t>Another new item is a wireless plug-in internal siren with a new design and improved acoustic performance</w:t>
      </w:r>
      <w:r w:rsidRPr="004F514B">
        <w:rPr>
          <w:lang w:val="en-GB"/>
        </w:rPr>
        <w:t xml:space="preserve">. </w:t>
      </w:r>
      <w:r>
        <w:rPr>
          <w:lang w:val="en-GB"/>
        </w:rPr>
        <w:t xml:space="preserve">There is also a new motion detector with basic </w:t>
      </w:r>
      <w:r w:rsidRPr="004F514B">
        <w:rPr>
          <w:lang w:val="en-GB"/>
        </w:rPr>
        <w:t xml:space="preserve">PET </w:t>
      </w:r>
      <w:r>
        <w:rPr>
          <w:lang w:val="en-GB"/>
        </w:rPr>
        <w:t>immunity, up to</w:t>
      </w:r>
      <w:r w:rsidRPr="004F514B">
        <w:rPr>
          <w:lang w:val="en-GB"/>
        </w:rPr>
        <w:t xml:space="preserve"> 25 kg </w:t>
      </w:r>
      <w:r>
        <w:rPr>
          <w:lang w:val="en-GB"/>
        </w:rPr>
        <w:t>and with a maximum height of</w:t>
      </w:r>
      <w:r w:rsidRPr="004F514B">
        <w:rPr>
          <w:lang w:val="en-GB"/>
        </w:rPr>
        <w:t xml:space="preserve"> 40 cm. </w:t>
      </w:r>
      <w:r>
        <w:rPr>
          <w:lang w:val="en-GB"/>
        </w:rPr>
        <w:t>This means it will detect cats and small dogs without sounding the alarm</w:t>
      </w:r>
      <w:r w:rsidRPr="004F514B">
        <w:rPr>
          <w:lang w:val="en-GB"/>
        </w:rPr>
        <w:t xml:space="preserve">. </w:t>
      </w:r>
      <w:r>
        <w:rPr>
          <w:lang w:val="en-GB"/>
        </w:rPr>
        <w:t>Finally, its IP video cameras have been improved with the addition of new features in the application and software configuration, as well as the creation of an interface to enable their connection to an alarm receiving centre</w:t>
      </w:r>
      <w:r w:rsidRPr="004F514B">
        <w:rPr>
          <w:lang w:val="en-GB"/>
        </w:rPr>
        <w:t>.</w:t>
      </w:r>
    </w:p>
    <w:p w:rsidR="00A34950" w:rsidRPr="004F514B" w:rsidRDefault="00A34950" w:rsidP="00A34950">
      <w:pPr>
        <w:contextualSpacing w:val="0"/>
        <w:rPr>
          <w:lang w:val="en-GB"/>
        </w:rPr>
      </w:pPr>
    </w:p>
    <w:p w:rsidR="00A34950" w:rsidRPr="004F514B" w:rsidRDefault="00A34950" w:rsidP="00A34950">
      <w:pPr>
        <w:contextualSpacing w:val="0"/>
        <w:rPr>
          <w:lang w:val="en-GB"/>
        </w:rPr>
      </w:pPr>
    </w:p>
    <w:p w:rsidR="00A34950" w:rsidRPr="004F514B" w:rsidRDefault="00A34950" w:rsidP="00A34950">
      <w:pPr>
        <w:contextualSpacing w:val="0"/>
        <w:rPr>
          <w:lang w:val="en-GB"/>
        </w:rPr>
      </w:pPr>
    </w:p>
    <w:p w:rsidR="00A34950" w:rsidRPr="004F514B" w:rsidRDefault="00A34950" w:rsidP="00A34950">
      <w:pPr>
        <w:contextualSpacing w:val="0"/>
        <w:rPr>
          <w:lang w:val="en-GB"/>
        </w:rPr>
      </w:pPr>
      <w:r>
        <w:rPr>
          <w:lang w:val="en-GB"/>
        </w:rPr>
        <w:t>SUMMARY OF</w:t>
      </w:r>
      <w:r w:rsidRPr="004F514B">
        <w:rPr>
          <w:lang w:val="en-GB"/>
        </w:rPr>
        <w:t xml:space="preserve"> JABLOTRON 100+</w:t>
      </w:r>
      <w:r>
        <w:rPr>
          <w:lang w:val="en-GB"/>
        </w:rPr>
        <w:t xml:space="preserve"> PARAMETERS</w:t>
      </w:r>
    </w:p>
    <w:p w:rsidR="00A34950" w:rsidRPr="004F514B" w:rsidRDefault="00A34950" w:rsidP="00A34950">
      <w:pPr>
        <w:contextualSpacing w:val="0"/>
        <w:rPr>
          <w:lang w:val="en-GB"/>
        </w:rPr>
      </w:pPr>
    </w:p>
    <w:tbl>
      <w:tblPr>
        <w:tblStyle w:val="Prosttabulka31"/>
        <w:tblW w:w="9142" w:type="dxa"/>
        <w:tblLook w:val="04A0" w:firstRow="1" w:lastRow="0" w:firstColumn="1" w:lastColumn="0" w:noHBand="0" w:noVBand="1"/>
      </w:tblPr>
      <w:tblGrid>
        <w:gridCol w:w="3046"/>
        <w:gridCol w:w="3049"/>
        <w:gridCol w:w="3047"/>
      </w:tblGrid>
      <w:tr w:rsidR="00A34950" w:rsidRPr="004F514B" w:rsidTr="00D854FA">
        <w:trPr>
          <w:cnfStyle w:val="100000000000" w:firstRow="1" w:lastRow="0" w:firstColumn="0" w:lastColumn="0" w:oddVBand="0" w:evenVBand="0" w:oddHBand="0" w:evenHBand="0" w:firstRowFirstColumn="0" w:firstRowLastColumn="0" w:lastRowFirstColumn="0" w:lastRowLastColumn="0"/>
          <w:trHeight w:val="582"/>
        </w:trPr>
        <w:tc>
          <w:tcPr>
            <w:cnfStyle w:val="001000000100" w:firstRow="0" w:lastRow="0" w:firstColumn="1" w:lastColumn="0" w:oddVBand="0" w:evenVBand="0" w:oddHBand="0" w:evenHBand="0" w:firstRowFirstColumn="1"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Syste</w:t>
            </w:r>
            <w:r w:rsidRPr="004F514B">
              <w:rPr>
                <w:caps w:val="0"/>
                <w:lang w:val="en-GB"/>
              </w:rPr>
              <w:t>m</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100000000000" w:firstRow="1" w:lastRow="0" w:firstColumn="0" w:lastColumn="0" w:oddVBand="0" w:evenVBand="0" w:oddHBand="0" w:evenHBand="0" w:firstRowFirstColumn="0" w:firstRowLastColumn="0" w:lastRowFirstColumn="0" w:lastRowLastColumn="0"/>
              <w:rPr>
                <w:lang w:val="en-GB"/>
              </w:rPr>
            </w:pPr>
            <w:r w:rsidRPr="004F514B">
              <w:rPr>
                <w:lang w:val="en-GB"/>
              </w:rPr>
              <w:t>JABLOTRON 100</w:t>
            </w:r>
          </w:p>
        </w:tc>
        <w:tc>
          <w:tcPr>
            <w:tcW w:w="3047" w:type="dxa"/>
            <w:tcBorders>
              <w:left w:val="single" w:sz="4" w:space="0" w:color="auto"/>
            </w:tcBorders>
            <w:vAlign w:val="center"/>
          </w:tcPr>
          <w:p w:rsidR="00A34950" w:rsidRPr="004F514B" w:rsidRDefault="00A34950" w:rsidP="00D854FA">
            <w:pPr>
              <w:contextualSpacing w:val="0"/>
              <w:jc w:val="center"/>
              <w:cnfStyle w:val="100000000000" w:firstRow="1" w:lastRow="0" w:firstColumn="0" w:lastColumn="0" w:oddVBand="0" w:evenVBand="0" w:oddHBand="0" w:evenHBand="0" w:firstRowFirstColumn="0" w:firstRowLastColumn="0" w:lastRowFirstColumn="0" w:lastRowLastColumn="0"/>
              <w:rPr>
                <w:lang w:val="en-GB"/>
              </w:rPr>
            </w:pPr>
            <w:r w:rsidRPr="004F514B">
              <w:rPr>
                <w:lang w:val="en-GB"/>
              </w:rPr>
              <w:t>JABLOTRON 100+</w:t>
            </w:r>
          </w:p>
        </w:tc>
      </w:tr>
      <w:tr w:rsidR="00A34950" w:rsidRPr="004F514B" w:rsidTr="00D854F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Number of sections</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000000100000" w:firstRow="0" w:lastRow="0" w:firstColumn="0" w:lastColumn="0" w:oddVBand="0" w:evenVBand="0" w:oddHBand="1" w:evenHBand="0" w:firstRowFirstColumn="0" w:firstRowLastColumn="0" w:lastRowFirstColumn="0" w:lastRowLastColumn="0"/>
              <w:rPr>
                <w:lang w:val="en-GB"/>
              </w:rPr>
            </w:pPr>
            <w:r w:rsidRPr="004F514B">
              <w:rPr>
                <w:lang w:val="en-GB"/>
              </w:rPr>
              <w:t>15</w:t>
            </w:r>
          </w:p>
        </w:tc>
        <w:tc>
          <w:tcPr>
            <w:tcW w:w="3047" w:type="dxa"/>
            <w:tcBorders>
              <w:left w:val="single" w:sz="4" w:space="0" w:color="auto"/>
            </w:tcBorders>
            <w:vAlign w:val="center"/>
          </w:tcPr>
          <w:p w:rsidR="00A34950" w:rsidRPr="004F514B" w:rsidRDefault="00A34950" w:rsidP="00D854FA">
            <w:pPr>
              <w:contextualSpacing w:val="0"/>
              <w:jc w:val="center"/>
              <w:cnfStyle w:val="000000100000" w:firstRow="0" w:lastRow="0" w:firstColumn="0" w:lastColumn="0" w:oddVBand="0" w:evenVBand="0" w:oddHBand="1" w:evenHBand="0" w:firstRowFirstColumn="0" w:firstRowLastColumn="0" w:lastRowFirstColumn="0" w:lastRowLastColumn="0"/>
              <w:rPr>
                <w:lang w:val="en-GB"/>
              </w:rPr>
            </w:pPr>
            <w:r w:rsidRPr="004F514B">
              <w:rPr>
                <w:lang w:val="en-GB"/>
              </w:rPr>
              <w:t>15</w:t>
            </w:r>
          </w:p>
        </w:tc>
      </w:tr>
      <w:tr w:rsidR="00A34950" w:rsidRPr="004F514B" w:rsidTr="00D854FA">
        <w:trPr>
          <w:trHeight w:val="582"/>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Number of users</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4F514B">
              <w:rPr>
                <w:lang w:val="en-GB"/>
              </w:rPr>
              <w:t>300</w:t>
            </w:r>
          </w:p>
        </w:tc>
        <w:tc>
          <w:tcPr>
            <w:tcW w:w="3047" w:type="dxa"/>
            <w:tcBorders>
              <w:left w:val="single" w:sz="4" w:space="0" w:color="auto"/>
            </w:tcBorders>
            <w:vAlign w:val="center"/>
          </w:tcPr>
          <w:p w:rsidR="00A34950" w:rsidRPr="004F514B" w:rsidRDefault="00A34950" w:rsidP="00D854FA">
            <w:pPr>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4F514B">
              <w:rPr>
                <w:lang w:val="en-GB"/>
              </w:rPr>
              <w:t>600</w:t>
            </w:r>
          </w:p>
        </w:tc>
      </w:tr>
      <w:tr w:rsidR="00A34950" w:rsidRPr="004F514B" w:rsidTr="00D854F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Number of detectors</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000000100000" w:firstRow="0" w:lastRow="0" w:firstColumn="0" w:lastColumn="0" w:oddVBand="0" w:evenVBand="0" w:oddHBand="1" w:evenHBand="0" w:firstRowFirstColumn="0" w:firstRowLastColumn="0" w:lastRowFirstColumn="0" w:lastRowLastColumn="0"/>
              <w:rPr>
                <w:lang w:val="en-GB"/>
              </w:rPr>
            </w:pPr>
            <w:r w:rsidRPr="004F514B">
              <w:rPr>
                <w:lang w:val="en-GB"/>
              </w:rPr>
              <w:t>120</w:t>
            </w:r>
          </w:p>
        </w:tc>
        <w:tc>
          <w:tcPr>
            <w:tcW w:w="3047" w:type="dxa"/>
            <w:tcBorders>
              <w:left w:val="single" w:sz="4" w:space="0" w:color="auto"/>
            </w:tcBorders>
            <w:vAlign w:val="center"/>
          </w:tcPr>
          <w:p w:rsidR="00A34950" w:rsidRPr="004F514B" w:rsidRDefault="00A34950" w:rsidP="00D854FA">
            <w:pPr>
              <w:contextualSpacing w:val="0"/>
              <w:jc w:val="center"/>
              <w:cnfStyle w:val="000000100000" w:firstRow="0" w:lastRow="0" w:firstColumn="0" w:lastColumn="0" w:oddVBand="0" w:evenVBand="0" w:oddHBand="1" w:evenHBand="0" w:firstRowFirstColumn="0" w:firstRowLastColumn="0" w:lastRowFirstColumn="0" w:lastRowLastColumn="0"/>
              <w:rPr>
                <w:lang w:val="en-GB"/>
              </w:rPr>
            </w:pPr>
            <w:r w:rsidRPr="004F514B">
              <w:rPr>
                <w:lang w:val="en-GB"/>
              </w:rPr>
              <w:t>230</w:t>
            </w:r>
            <w:r w:rsidRPr="004F514B">
              <w:rPr>
                <w:lang w:val="en-GB"/>
              </w:rPr>
              <w:br/>
              <w:t>(</w:t>
            </w:r>
            <w:r>
              <w:rPr>
                <w:lang w:val="en-GB"/>
              </w:rPr>
              <w:t>wireless</w:t>
            </w:r>
            <w:r w:rsidRPr="004F514B">
              <w:rPr>
                <w:lang w:val="en-GB"/>
              </w:rPr>
              <w:t xml:space="preserve"> 1-120)</w:t>
            </w:r>
          </w:p>
        </w:tc>
      </w:tr>
      <w:tr w:rsidR="00A34950" w:rsidRPr="004F514B" w:rsidTr="00D854FA">
        <w:trPr>
          <w:trHeight w:val="582"/>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Number of control options</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4F514B">
              <w:rPr>
                <w:lang w:val="en-GB"/>
              </w:rPr>
              <w:t>32</w:t>
            </w:r>
          </w:p>
        </w:tc>
        <w:tc>
          <w:tcPr>
            <w:tcW w:w="3047" w:type="dxa"/>
            <w:tcBorders>
              <w:left w:val="single" w:sz="4" w:space="0" w:color="auto"/>
            </w:tcBorders>
            <w:vAlign w:val="center"/>
          </w:tcPr>
          <w:p w:rsidR="00A34950" w:rsidRPr="004F514B" w:rsidRDefault="00A34950" w:rsidP="00D854FA">
            <w:pPr>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4F514B">
              <w:rPr>
                <w:lang w:val="en-GB"/>
              </w:rPr>
              <w:t>128</w:t>
            </w:r>
          </w:p>
        </w:tc>
      </w:tr>
      <w:tr w:rsidR="00A34950" w:rsidRPr="004F514B" w:rsidTr="00D854F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Number of reports</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000000100000" w:firstRow="0" w:lastRow="0" w:firstColumn="0" w:lastColumn="0" w:oddVBand="0" w:evenVBand="0" w:oddHBand="1" w:evenHBand="0" w:firstRowFirstColumn="0" w:firstRowLastColumn="0" w:lastRowFirstColumn="0" w:lastRowLastColumn="0"/>
              <w:rPr>
                <w:lang w:val="en-GB"/>
              </w:rPr>
            </w:pPr>
            <w:r w:rsidRPr="004F514B">
              <w:rPr>
                <w:lang w:val="en-GB"/>
              </w:rPr>
              <w:t>25</w:t>
            </w:r>
          </w:p>
        </w:tc>
        <w:tc>
          <w:tcPr>
            <w:tcW w:w="3047" w:type="dxa"/>
            <w:tcBorders>
              <w:left w:val="single" w:sz="4" w:space="0" w:color="auto"/>
            </w:tcBorders>
            <w:vAlign w:val="center"/>
          </w:tcPr>
          <w:p w:rsidR="00A34950" w:rsidRPr="004F514B" w:rsidRDefault="00A34950" w:rsidP="00D854FA">
            <w:pPr>
              <w:contextualSpacing w:val="0"/>
              <w:jc w:val="center"/>
              <w:cnfStyle w:val="000000100000" w:firstRow="0" w:lastRow="0" w:firstColumn="0" w:lastColumn="0" w:oddVBand="0" w:evenVBand="0" w:oddHBand="1" w:evenHBand="0" w:firstRowFirstColumn="0" w:firstRowLastColumn="0" w:lastRowFirstColumn="0" w:lastRowLastColumn="0"/>
              <w:rPr>
                <w:lang w:val="en-GB"/>
              </w:rPr>
            </w:pPr>
            <w:r w:rsidRPr="004F514B">
              <w:rPr>
                <w:lang w:val="en-GB"/>
              </w:rPr>
              <w:t>50</w:t>
            </w:r>
          </w:p>
        </w:tc>
      </w:tr>
      <w:tr w:rsidR="00A34950" w:rsidRPr="004F514B" w:rsidTr="00D854FA">
        <w:trPr>
          <w:trHeight w:val="582"/>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auto"/>
            </w:tcBorders>
            <w:vAlign w:val="center"/>
          </w:tcPr>
          <w:p w:rsidR="00A34950" w:rsidRPr="004F514B" w:rsidRDefault="00A34950" w:rsidP="00D854FA">
            <w:pPr>
              <w:contextualSpacing w:val="0"/>
              <w:rPr>
                <w:caps w:val="0"/>
                <w:lang w:val="en-GB"/>
              </w:rPr>
            </w:pPr>
            <w:r>
              <w:rPr>
                <w:caps w:val="0"/>
                <w:lang w:val="en-GB"/>
              </w:rPr>
              <w:t>Calendars</w:t>
            </w:r>
          </w:p>
        </w:tc>
        <w:tc>
          <w:tcPr>
            <w:tcW w:w="3049" w:type="dxa"/>
            <w:tcBorders>
              <w:left w:val="single" w:sz="4" w:space="0" w:color="auto"/>
              <w:right w:val="single" w:sz="4" w:space="0" w:color="auto"/>
            </w:tcBorders>
            <w:vAlign w:val="center"/>
          </w:tcPr>
          <w:p w:rsidR="00A34950" w:rsidRPr="004F514B" w:rsidRDefault="00A34950" w:rsidP="00D854FA">
            <w:pPr>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4F514B">
              <w:rPr>
                <w:lang w:val="en-GB"/>
              </w:rPr>
              <w:t>20</w:t>
            </w:r>
          </w:p>
        </w:tc>
        <w:tc>
          <w:tcPr>
            <w:tcW w:w="3047" w:type="dxa"/>
            <w:tcBorders>
              <w:left w:val="single" w:sz="4" w:space="0" w:color="auto"/>
            </w:tcBorders>
            <w:vAlign w:val="center"/>
          </w:tcPr>
          <w:p w:rsidR="00A34950" w:rsidRPr="004F514B" w:rsidRDefault="00A34950" w:rsidP="00D854FA">
            <w:pPr>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4F514B">
              <w:rPr>
                <w:lang w:val="en-GB"/>
              </w:rPr>
              <w:t>64</w:t>
            </w:r>
          </w:p>
        </w:tc>
      </w:tr>
    </w:tbl>
    <w:p w:rsidR="00A34950" w:rsidRPr="004F514B" w:rsidRDefault="00A34950" w:rsidP="00A34950">
      <w:pPr>
        <w:contextualSpacing w:val="0"/>
        <w:rPr>
          <w:lang w:val="en-GB"/>
        </w:rPr>
      </w:pPr>
    </w:p>
    <w:p w:rsidR="00A34950" w:rsidRPr="004F514B" w:rsidRDefault="00A34950" w:rsidP="00A34950">
      <w:pPr>
        <w:numPr>
          <w:ilvl w:val="0"/>
          <w:numId w:val="1"/>
        </w:numPr>
        <w:rPr>
          <w:lang w:val="en-GB"/>
        </w:rPr>
      </w:pPr>
      <w:proofErr w:type="spellStart"/>
      <w:r w:rsidRPr="004F514B">
        <w:rPr>
          <w:lang w:val="en-GB"/>
        </w:rPr>
        <w:t>fotky</w:t>
      </w:r>
      <w:proofErr w:type="spellEnd"/>
      <w:r w:rsidRPr="004F514B">
        <w:rPr>
          <w:lang w:val="en-GB"/>
        </w:rPr>
        <w:t xml:space="preserve"> </w:t>
      </w:r>
    </w:p>
    <w:p w:rsidR="00A34950" w:rsidRPr="004F514B" w:rsidRDefault="00A34950" w:rsidP="00A34950">
      <w:pPr>
        <w:contextualSpacing w:val="0"/>
        <w:rPr>
          <w:lang w:val="en-GB"/>
        </w:rPr>
      </w:pPr>
    </w:p>
    <w:p w:rsidR="00EE5FCC" w:rsidRPr="00A34950" w:rsidRDefault="00EE5FCC" w:rsidP="00A34950"/>
    <w:sectPr w:rsidR="00EE5FCC" w:rsidRPr="00A34950" w:rsidSect="00E344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E2" w:rsidRDefault="003729E2" w:rsidP="00E34460">
      <w:pPr>
        <w:spacing w:line="240" w:lineRule="auto"/>
      </w:pPr>
      <w:r>
        <w:separator/>
      </w:r>
    </w:p>
  </w:endnote>
  <w:endnote w:type="continuationSeparator" w:id="0">
    <w:p w:rsidR="003729E2" w:rsidRDefault="003729E2" w:rsidP="00E34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460" w:rsidRDefault="00E344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460" w:rsidRDefault="00E34460">
    <w:pPr>
      <w:pStyle w:val="Zpat"/>
    </w:pPr>
    <w:r>
      <w:rPr>
        <w:noProof/>
      </w:rPr>
      <w:drawing>
        <wp:anchor distT="0" distB="0" distL="114300" distR="114300" simplePos="0" relativeHeight="251658240" behindDoc="1" locked="0" layoutInCell="1" allowOverlap="1">
          <wp:simplePos x="0" y="0"/>
          <wp:positionH relativeFrom="column">
            <wp:posOffset>-4266293</wp:posOffset>
          </wp:positionH>
          <wp:positionV relativeFrom="paragraph">
            <wp:posOffset>38463</wp:posOffset>
          </wp:positionV>
          <wp:extent cx="11953602" cy="943428"/>
          <wp:effectExtent l="0" t="0" r="0" b="9525"/>
          <wp:wrapTight wrapText="bothSides">
            <wp:wrapPolygon edited="0">
              <wp:start x="9260" y="0"/>
              <wp:lineTo x="8709" y="6982"/>
              <wp:lineTo x="2547" y="8727"/>
              <wp:lineTo x="2547" y="10909"/>
              <wp:lineTo x="13253" y="13964"/>
              <wp:lineTo x="0" y="15709"/>
              <wp:lineTo x="0" y="17891"/>
              <wp:lineTo x="16661" y="20945"/>
              <wp:lineTo x="16661" y="21382"/>
              <wp:lineTo x="18589" y="21382"/>
              <wp:lineTo x="18658" y="12218"/>
              <wp:lineTo x="8985" y="6982"/>
              <wp:lineTo x="21550" y="1309"/>
              <wp:lineTo x="21550" y="0"/>
              <wp:lineTo x="926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cka_word_tistak.png"/>
                  <pic:cNvPicPr/>
                </pic:nvPicPr>
                <pic:blipFill>
                  <a:blip r:embed="rId1">
                    <a:extLst>
                      <a:ext uri="{28A0092B-C50C-407E-A947-70E740481C1C}">
                        <a14:useLocalDpi xmlns:a14="http://schemas.microsoft.com/office/drawing/2010/main" val="0"/>
                      </a:ext>
                    </a:extLst>
                  </a:blip>
                  <a:stretch>
                    <a:fillRect/>
                  </a:stretch>
                </pic:blipFill>
                <pic:spPr>
                  <a:xfrm>
                    <a:off x="0" y="0"/>
                    <a:ext cx="11953602" cy="94342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460" w:rsidRDefault="00E344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E2" w:rsidRDefault="003729E2" w:rsidP="00E34460">
      <w:pPr>
        <w:spacing w:line="240" w:lineRule="auto"/>
      </w:pPr>
      <w:r>
        <w:separator/>
      </w:r>
    </w:p>
  </w:footnote>
  <w:footnote w:type="continuationSeparator" w:id="0">
    <w:p w:rsidR="003729E2" w:rsidRDefault="003729E2" w:rsidP="00E34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460" w:rsidRDefault="00E344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460" w:rsidRDefault="00E344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460" w:rsidRDefault="00E344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96B7B"/>
    <w:multiLevelType w:val="multilevel"/>
    <w:tmpl w:val="5574C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60"/>
    <w:rsid w:val="00301289"/>
    <w:rsid w:val="003729E2"/>
    <w:rsid w:val="00A34950"/>
    <w:rsid w:val="00E34460"/>
    <w:rsid w:val="00EE5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8C6CD"/>
  <w15:chartTrackingRefBased/>
  <w15:docId w15:val="{809D0854-C631-49DF-8D75-21F5CB14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34460"/>
    <w:pPr>
      <w:spacing w:after="0" w:line="276" w:lineRule="auto"/>
      <w:contextualSpacing/>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4460"/>
    <w:pPr>
      <w:tabs>
        <w:tab w:val="center" w:pos="4536"/>
        <w:tab w:val="right" w:pos="9072"/>
      </w:tabs>
      <w:spacing w:line="240" w:lineRule="auto"/>
    </w:pPr>
  </w:style>
  <w:style w:type="character" w:customStyle="1" w:styleId="ZhlavChar">
    <w:name w:val="Záhlaví Char"/>
    <w:basedOn w:val="Standardnpsmoodstavce"/>
    <w:link w:val="Zhlav"/>
    <w:uiPriority w:val="99"/>
    <w:rsid w:val="00E34460"/>
  </w:style>
  <w:style w:type="paragraph" w:styleId="Zpat">
    <w:name w:val="footer"/>
    <w:basedOn w:val="Normln"/>
    <w:link w:val="ZpatChar"/>
    <w:uiPriority w:val="99"/>
    <w:unhideWhenUsed/>
    <w:rsid w:val="00E34460"/>
    <w:pPr>
      <w:tabs>
        <w:tab w:val="center" w:pos="4536"/>
        <w:tab w:val="right" w:pos="9072"/>
      </w:tabs>
      <w:spacing w:line="240" w:lineRule="auto"/>
    </w:pPr>
  </w:style>
  <w:style w:type="character" w:customStyle="1" w:styleId="ZpatChar">
    <w:name w:val="Zápatí Char"/>
    <w:basedOn w:val="Standardnpsmoodstavce"/>
    <w:link w:val="Zpat"/>
    <w:uiPriority w:val="99"/>
    <w:rsid w:val="00E34460"/>
  </w:style>
  <w:style w:type="table" w:customStyle="1" w:styleId="Prosttabulka31">
    <w:name w:val="Prostá tabulka 31"/>
    <w:basedOn w:val="Normlntabulka"/>
    <w:uiPriority w:val="43"/>
    <w:rsid w:val="00A34950"/>
    <w:pPr>
      <w:spacing w:after="0" w:line="240" w:lineRule="auto"/>
      <w:contextualSpacing/>
    </w:pPr>
    <w:rPr>
      <w:rFonts w:ascii="Arial" w:eastAsia="Arial" w:hAnsi="Arial" w:cs="Arial"/>
      <w:lang w:val="cs"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3756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Mistrová Nikola</dc:creator>
  <cp:keywords/>
  <dc:description/>
  <cp:lastModifiedBy>Mistrová Nikola</cp:lastModifiedBy>
  <cp:revision>3</cp:revision>
  <dcterms:created xsi:type="dcterms:W3CDTF">2018-11-06T13:05:00Z</dcterms:created>
  <dcterms:modified xsi:type="dcterms:W3CDTF">2018-11-06T13:05:00Z</dcterms:modified>
</cp:coreProperties>
</file>