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0" w:rsidRPr="004F3214" w:rsidRDefault="002B5B83">
      <w:pPr>
        <w:widowControl w:val="0"/>
        <w:spacing w:line="240" w:lineRule="auto"/>
        <w:jc w:val="center"/>
        <w:rPr>
          <w:b/>
          <w:bCs/>
          <w:sz w:val="24"/>
          <w:szCs w:val="24"/>
          <w:lang w:val="de-DE"/>
        </w:rPr>
      </w:pPr>
      <w:r w:rsidRPr="005D6A24">
        <w:rPr>
          <w:b/>
          <w:bCs/>
          <w:sz w:val="24"/>
          <w:szCs w:val="24"/>
          <w:lang w:val="de-DE"/>
        </w:rPr>
        <w:t xml:space="preserve">Allgemeine </w:t>
      </w:r>
      <w:r>
        <w:rPr>
          <w:b/>
          <w:bCs/>
          <w:sz w:val="24"/>
          <w:szCs w:val="24"/>
          <w:lang w:val="de-DE"/>
        </w:rPr>
        <w:t>Produktü</w:t>
      </w:r>
      <w:r w:rsidRPr="005D6A24">
        <w:rPr>
          <w:b/>
          <w:bCs/>
          <w:sz w:val="24"/>
          <w:szCs w:val="24"/>
          <w:lang w:val="de-DE"/>
        </w:rPr>
        <w:t>bersicht für die</w:t>
      </w:r>
      <w:r w:rsidRPr="005D6A24">
        <w:rPr>
          <w:lang w:val="de-DE"/>
        </w:rPr>
        <w:t xml:space="preserve"> </w:t>
      </w:r>
      <w:r w:rsidRPr="005D6A24">
        <w:rPr>
          <w:b/>
          <w:bCs/>
          <w:sz w:val="24"/>
          <w:szCs w:val="24"/>
          <w:lang w:val="de-DE"/>
        </w:rPr>
        <w:t>S</w:t>
      </w:r>
      <w:r>
        <w:rPr>
          <w:b/>
          <w:bCs/>
          <w:sz w:val="24"/>
          <w:szCs w:val="24"/>
          <w:lang w:val="de-DE"/>
        </w:rPr>
        <w:t>O</w:t>
      </w:r>
      <w:r w:rsidRPr="005D6A24">
        <w:rPr>
          <w:b/>
          <w:bCs/>
          <w:sz w:val="24"/>
          <w:szCs w:val="24"/>
          <w:lang w:val="de-DE"/>
        </w:rPr>
        <w:t>MMER</w:t>
      </w:r>
      <w:r>
        <w:rPr>
          <w:b/>
          <w:bCs/>
          <w:sz w:val="24"/>
          <w:szCs w:val="24"/>
          <w:lang w:val="de-DE"/>
        </w:rPr>
        <w:t>-</w:t>
      </w:r>
      <w:r w:rsidRPr="005D6A24">
        <w:rPr>
          <w:b/>
          <w:bCs/>
          <w:sz w:val="24"/>
          <w:szCs w:val="24"/>
          <w:lang w:val="de-DE"/>
        </w:rPr>
        <w:t>Kampagne</w:t>
      </w:r>
      <w:r>
        <w:rPr>
          <w:b/>
          <w:bCs/>
          <w:sz w:val="24"/>
          <w:szCs w:val="24"/>
          <w:lang w:val="de-DE"/>
        </w:rPr>
        <w:t xml:space="preserve"> </w:t>
      </w:r>
      <w:r w:rsidRPr="005D6A24">
        <w:rPr>
          <w:b/>
          <w:bCs/>
          <w:sz w:val="24"/>
          <w:szCs w:val="24"/>
          <w:lang w:val="de-DE"/>
        </w:rPr>
        <w:t>2017 - gültige Verkaufs</w:t>
      </w:r>
      <w:r>
        <w:rPr>
          <w:b/>
          <w:bCs/>
          <w:sz w:val="24"/>
          <w:szCs w:val="24"/>
          <w:lang w:val="de-DE"/>
        </w:rPr>
        <w:t>b</w:t>
      </w:r>
      <w:r>
        <w:rPr>
          <w:b/>
          <w:bCs/>
          <w:sz w:val="24"/>
          <w:szCs w:val="24"/>
          <w:lang w:val="de-DE"/>
        </w:rPr>
        <w:t>e</w:t>
      </w:r>
      <w:r>
        <w:rPr>
          <w:b/>
          <w:bCs/>
          <w:sz w:val="24"/>
          <w:szCs w:val="24"/>
          <w:lang w:val="de-DE"/>
        </w:rPr>
        <w:t>zeichnungen</w:t>
      </w:r>
    </w:p>
    <w:p w:rsidR="009D26C0" w:rsidRPr="004F3214" w:rsidRDefault="009D26C0">
      <w:pPr>
        <w:widowControl w:val="0"/>
        <w:spacing w:line="240" w:lineRule="auto"/>
        <w:jc w:val="center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jc w:val="center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>
        <w:trPr>
          <w:trHeight w:val="473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JA-111ST-A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 w:rsidP="00D160D0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Kombinierter Bus-, Rauch- und </w:t>
            </w:r>
            <w:r w:rsidR="00D160D0">
              <w:rPr>
                <w:sz w:val="20"/>
                <w:szCs w:val="20"/>
                <w:lang w:val="de-DE"/>
              </w:rPr>
              <w:t>Wärmemelder</w:t>
            </w:r>
          </w:p>
        </w:tc>
      </w:tr>
    </w:tbl>
    <w:p w:rsidR="009D26C0" w:rsidRPr="004F3214" w:rsidRDefault="009D26C0" w:rsidP="0071799F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jc w:val="center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>
        <w:trPr>
          <w:trHeight w:val="473"/>
          <w:jc w:val="center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JA-151ST-A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Kombinierter Funk-, Rauch- und </w:t>
            </w:r>
            <w:r w:rsidR="00D160D0">
              <w:rPr>
                <w:sz w:val="20"/>
                <w:szCs w:val="20"/>
                <w:lang w:val="de-DE"/>
              </w:rPr>
              <w:t>Wärmemelder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JA-190Y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</w:t>
            </w:r>
            <w:r>
              <w:rPr>
                <w:sz w:val="20"/>
                <w:szCs w:val="20"/>
                <w:lang w:val="de-DE"/>
              </w:rPr>
              <w:t>-Kommunikationsmodul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PLV-JA111R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JA-111R </w:t>
            </w:r>
            <w:r>
              <w:rPr>
                <w:sz w:val="20"/>
                <w:szCs w:val="20"/>
                <w:lang w:val="de-DE"/>
              </w:rPr>
              <w:t>Gehäuse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D160D0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  <w:r w:rsidRPr="004F3214">
              <w:rPr>
                <w:b/>
                <w:bCs/>
                <w:lang w:val="de-DE"/>
              </w:rPr>
              <w:t>JA-110Z-D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 w:rsidP="00D160D0">
            <w:pPr>
              <w:widowControl w:val="0"/>
              <w:spacing w:line="240" w:lineRule="auto"/>
              <w:rPr>
                <w:sz w:val="20"/>
                <w:szCs w:val="20"/>
                <w:highlight w:val="yellow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Bus-Verteilermodul</w:t>
            </w:r>
            <w:r w:rsidR="00C52DB9">
              <w:rPr>
                <w:sz w:val="20"/>
                <w:szCs w:val="20"/>
                <w:highlight w:val="yellow"/>
                <w:lang w:val="de-DE"/>
              </w:rPr>
              <w:t xml:space="preserve"> 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 w:rsidRPr="00D160D0">
              <w:rPr>
                <w:b/>
                <w:bCs/>
              </w:rPr>
              <w:t>JB-150N-</w:t>
            </w:r>
            <w:r w:rsidR="00C52DB9" w:rsidRPr="004F3214">
              <w:rPr>
                <w:b/>
                <w:bCs/>
              </w:rPr>
              <w:t>HEAD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4F3214" w:rsidRDefault="00C52DB9" w:rsidP="009154D6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Funk-</w:t>
            </w:r>
            <w:r w:rsidR="00D160D0" w:rsidRPr="00D160D0">
              <w:rPr>
                <w:sz w:val="20"/>
                <w:szCs w:val="20"/>
                <w:lang w:val="de-DE"/>
              </w:rPr>
              <w:t>Stellantrieb für Fußbodenheizung und Heizkörper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71799F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JB-VA78/16/26/80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 w:rsidP="00D160D0">
            <w:pPr>
              <w:widowControl w:val="0"/>
              <w:spacing w:line="240" w:lineRule="auto"/>
              <w:rPr>
                <w:sz w:val="20"/>
                <w:szCs w:val="20"/>
                <w:highlight w:val="yellow"/>
                <w:lang w:val="fr-FR"/>
              </w:rPr>
            </w:pPr>
            <w:r w:rsidRPr="0071799F">
              <w:rPr>
                <w:sz w:val="20"/>
                <w:szCs w:val="20"/>
                <w:lang w:val="fr-FR"/>
              </w:rPr>
              <w:t>Ventiladapter Typ VA78/16/26/80</w:t>
            </w:r>
            <w:r w:rsidR="00C52DB9" w:rsidRPr="0071799F">
              <w:rPr>
                <w:sz w:val="20"/>
                <w:szCs w:val="20"/>
                <w:highlight w:val="yellow"/>
                <w:lang w:val="fr-FR"/>
              </w:rPr>
              <w:t xml:space="preserve"> </w:t>
            </w:r>
          </w:p>
        </w:tc>
      </w:tr>
    </w:tbl>
    <w:p w:rsidR="009D26C0" w:rsidRPr="0071799F" w:rsidRDefault="009D26C0">
      <w:pPr>
        <w:widowControl w:val="0"/>
        <w:spacing w:line="240" w:lineRule="auto"/>
        <w:rPr>
          <w:b/>
          <w:bCs/>
          <w:sz w:val="24"/>
          <w:szCs w:val="24"/>
          <w:lang w:val="fr-FR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JA-100K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 w:rsidP="00C52DB9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Zentrale mit eingebautem </w:t>
            </w:r>
            <w:r w:rsidRPr="004F3214">
              <w:rPr>
                <w:sz w:val="20"/>
                <w:szCs w:val="20"/>
                <w:lang w:val="de-DE"/>
              </w:rPr>
              <w:t>LAN</w:t>
            </w:r>
            <w:r>
              <w:rPr>
                <w:sz w:val="20"/>
                <w:szCs w:val="20"/>
                <w:lang w:val="de-DE"/>
              </w:rPr>
              <w:t>-</w:t>
            </w:r>
            <w:r w:rsidR="00C52DB9">
              <w:rPr>
                <w:sz w:val="20"/>
                <w:szCs w:val="20"/>
                <w:lang w:val="de-DE"/>
              </w:rPr>
              <w:t>K</w:t>
            </w:r>
            <w:r w:rsidR="00C52DB9" w:rsidRPr="004F3214">
              <w:rPr>
                <w:sz w:val="20"/>
                <w:szCs w:val="20"/>
                <w:lang w:val="de-DE"/>
              </w:rPr>
              <w:t>ommuni</w:t>
            </w:r>
            <w:r w:rsidR="00C52DB9">
              <w:rPr>
                <w:sz w:val="20"/>
                <w:szCs w:val="20"/>
                <w:lang w:val="de-DE"/>
              </w:rPr>
              <w:t>kationsmodul</w:t>
            </w:r>
            <w:r w:rsidR="00C52DB9" w:rsidRPr="004F3214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JA-100KR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Zentrale mit eingebautem </w:t>
            </w:r>
            <w:r w:rsidRPr="004F3214">
              <w:rPr>
                <w:sz w:val="20"/>
                <w:szCs w:val="20"/>
                <w:lang w:val="de-DE"/>
              </w:rPr>
              <w:t>LAN</w:t>
            </w:r>
            <w:r>
              <w:rPr>
                <w:sz w:val="20"/>
                <w:szCs w:val="20"/>
                <w:lang w:val="de-DE"/>
              </w:rPr>
              <w:t>-</w:t>
            </w:r>
            <w:r w:rsidR="00C52DB9">
              <w:rPr>
                <w:sz w:val="20"/>
                <w:szCs w:val="20"/>
                <w:lang w:val="de-DE"/>
              </w:rPr>
              <w:t xml:space="preserve"> K</w:t>
            </w:r>
            <w:r w:rsidR="00C52DB9" w:rsidRPr="003B38FC">
              <w:rPr>
                <w:sz w:val="20"/>
                <w:szCs w:val="20"/>
                <w:lang w:val="de-DE"/>
              </w:rPr>
              <w:t>ommuni</w:t>
            </w:r>
            <w:r w:rsidR="00C52DB9">
              <w:rPr>
                <w:sz w:val="20"/>
                <w:szCs w:val="20"/>
                <w:lang w:val="de-DE"/>
              </w:rPr>
              <w:t>kationsmodul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und Funkmodul 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JA-110E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  <w:lang w:val="de-DE"/>
              </w:rPr>
              <w:t>-</w:t>
            </w:r>
            <w:r w:rsidR="00C52DB9">
              <w:rPr>
                <w:sz w:val="20"/>
                <w:szCs w:val="20"/>
                <w:lang w:val="de-DE"/>
              </w:rPr>
              <w:t>Bedienteil</w:t>
            </w:r>
          </w:p>
        </w:tc>
      </w:tr>
    </w:tbl>
    <w:p w:rsidR="009D26C0" w:rsidRPr="0071799F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JA-150E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C52DB9" w:rsidP="00C52DB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Funk-Bedienteil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D160D0" w:rsidTr="0071799F">
        <w:trPr>
          <w:trHeight w:val="69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Neuentwicklungen der </w:t>
            </w:r>
            <w:r w:rsidRPr="004F3214">
              <w:rPr>
                <w:b/>
                <w:bCs/>
                <w:lang w:val="de-DE"/>
              </w:rPr>
              <w:t>KR</w:t>
            </w:r>
            <w:r>
              <w:rPr>
                <w:b/>
                <w:bCs/>
                <w:lang w:val="de-DE"/>
              </w:rPr>
              <w:t>-Sets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4F3214" w:rsidRDefault="002B5B83" w:rsidP="00D160D0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Dies ist kein separates Produkt aus unsere</w:t>
            </w:r>
            <w:r w:rsidR="00D160D0">
              <w:rPr>
                <w:sz w:val="20"/>
                <w:szCs w:val="20"/>
                <w:lang w:val="de-DE"/>
              </w:rPr>
              <w:t>m Produktportfolio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Pr="004F3214">
              <w:rPr>
                <w:sz w:val="20"/>
                <w:szCs w:val="20"/>
                <w:lang w:val="de-DE"/>
              </w:rPr>
              <w:t xml:space="preserve">Details - </w:t>
            </w:r>
            <w:r>
              <w:rPr>
                <w:sz w:val="20"/>
                <w:szCs w:val="20"/>
                <w:lang w:val="de-DE"/>
              </w:rPr>
              <w:t xml:space="preserve">siehe unten. 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D160D0" w:rsidTr="0071799F">
        <w:trPr>
          <w:trHeight w:val="91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4F3214" w:rsidRDefault="002B5B83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Neuentwicklungen  der</w:t>
            </w:r>
            <w:r w:rsidR="00C52DB9"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Zentralen</w:t>
            </w:r>
          </w:p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  <w:r w:rsidRPr="004F3214">
              <w:rPr>
                <w:b/>
                <w:bCs/>
                <w:lang w:val="de-DE"/>
              </w:rPr>
              <w:t>JA-101Kxx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4F3214" w:rsidRDefault="002B5B83" w:rsidP="00D160D0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Dies ist kein separates Produkt aus unsere</w:t>
            </w:r>
            <w:r w:rsidR="00D160D0">
              <w:rPr>
                <w:sz w:val="20"/>
                <w:szCs w:val="20"/>
                <w:lang w:val="de-DE"/>
              </w:rPr>
              <w:t>m Produktportfolio</w:t>
            </w:r>
            <w:r>
              <w:rPr>
                <w:sz w:val="20"/>
                <w:szCs w:val="20"/>
                <w:lang w:val="de-DE"/>
              </w:rPr>
              <w:t xml:space="preserve">. </w:t>
            </w:r>
            <w:r w:rsidRPr="004F3214">
              <w:rPr>
                <w:sz w:val="20"/>
                <w:szCs w:val="20"/>
                <w:lang w:val="de-DE"/>
              </w:rPr>
              <w:t xml:space="preserve">Details - </w:t>
            </w:r>
            <w:r>
              <w:rPr>
                <w:sz w:val="20"/>
                <w:szCs w:val="20"/>
                <w:lang w:val="de-DE"/>
              </w:rPr>
              <w:t xml:space="preserve">siehe unten. 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b/>
          <w:bCs/>
          <w:sz w:val="24"/>
          <w:szCs w:val="24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b/>
          <w:bCs/>
          <w:sz w:val="24"/>
          <w:szCs w:val="24"/>
          <w:lang w:val="de-DE"/>
        </w:rPr>
      </w:pPr>
    </w:p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JB-EXT-TH-R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C52DB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Funk-</w:t>
            </w:r>
            <w:r w:rsidR="002B5B83">
              <w:rPr>
                <w:sz w:val="20"/>
                <w:szCs w:val="20"/>
                <w:lang w:val="de-DE"/>
              </w:rPr>
              <w:t>Außenthermometer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63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JB-EXT-TH-B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  <w:r>
              <w:rPr>
                <w:sz w:val="20"/>
                <w:szCs w:val="20"/>
                <w:lang w:val="de-DE"/>
              </w:rPr>
              <w:t>-Außenthermometer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RPr="009814D8" w:rsidTr="0071799F">
        <w:trPr>
          <w:trHeight w:val="47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  <w:r w:rsidRPr="004F3214">
              <w:rPr>
                <w:b/>
                <w:bCs/>
                <w:lang w:val="de-DE"/>
              </w:rPr>
              <w:t>JB-TS-PT1000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C52DB9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Universaltemperaturfühler</w:t>
            </w:r>
            <w:r w:rsidR="002B5B83" w:rsidRPr="00484FF7">
              <w:rPr>
                <w:sz w:val="20"/>
                <w:szCs w:val="20"/>
                <w:lang w:val="de-DE"/>
              </w:rPr>
              <w:t xml:space="preserve"> Typ PT1000</w:t>
            </w:r>
          </w:p>
        </w:tc>
      </w:tr>
    </w:tbl>
    <w:p w:rsidR="009D26C0" w:rsidRPr="004F3214" w:rsidRDefault="009D26C0">
      <w:pPr>
        <w:widowControl w:val="0"/>
        <w:spacing w:line="240" w:lineRule="auto"/>
        <w:rPr>
          <w:b/>
          <w:bCs/>
          <w:sz w:val="24"/>
          <w:szCs w:val="24"/>
          <w:lang w:val="de-DE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F-LINK 1.6.0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Default="002B5B83" w:rsidP="009154D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JABLOTRON 100 </w:t>
            </w:r>
            <w:r w:rsidR="009154D6">
              <w:rPr>
                <w:sz w:val="20"/>
                <w:szCs w:val="20"/>
                <w:lang w:val="de-DE"/>
              </w:rPr>
              <w:t xml:space="preserve">Programmierungssoftware </w:t>
            </w:r>
            <w:r>
              <w:rPr>
                <w:sz w:val="20"/>
                <w:szCs w:val="20"/>
                <w:lang w:val="de-DE"/>
              </w:rPr>
              <w:t>für Errichter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J-LINK 1.6.0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Default="002B5B83" w:rsidP="009154D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JABLOTRON 100 </w:t>
            </w:r>
            <w:r w:rsidR="009154D6">
              <w:rPr>
                <w:sz w:val="20"/>
                <w:szCs w:val="20"/>
                <w:lang w:val="de-DE"/>
              </w:rPr>
              <w:t>Programmier</w:t>
            </w:r>
            <w:r>
              <w:rPr>
                <w:sz w:val="20"/>
                <w:szCs w:val="20"/>
                <w:lang w:val="de-DE"/>
              </w:rPr>
              <w:t>ungssoftware für Benutzer</w:t>
            </w:r>
          </w:p>
        </w:tc>
      </w:tr>
    </w:tbl>
    <w:p w:rsidR="009D26C0" w:rsidRDefault="009D26C0">
      <w:pPr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TableNormal1"/>
        <w:tblW w:w="1017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650"/>
      </w:tblGrid>
      <w:tr w:rsidR="009D26C0" w:rsidTr="0071799F">
        <w:trPr>
          <w:trHeight w:val="45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Pr="0071799F" w:rsidRDefault="002B5B83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WEB-LINK 1.6.0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6C0" w:rsidRDefault="002B5B83" w:rsidP="009154D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JABLOTRON 100 </w:t>
            </w:r>
            <w:r w:rsidR="001F4E4F">
              <w:rPr>
                <w:sz w:val="20"/>
                <w:szCs w:val="20"/>
                <w:lang w:val="de-DE"/>
              </w:rPr>
              <w:t>Programmier</w:t>
            </w:r>
            <w:r w:rsidR="009154D6">
              <w:rPr>
                <w:sz w:val="20"/>
                <w:szCs w:val="20"/>
                <w:lang w:val="de-DE"/>
              </w:rPr>
              <w:t xml:space="preserve">software </w:t>
            </w:r>
            <w:r>
              <w:rPr>
                <w:sz w:val="20"/>
                <w:szCs w:val="20"/>
                <w:lang w:val="de-DE"/>
              </w:rPr>
              <w:t>für Errichter</w:t>
            </w:r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b/>
          <w:bCs/>
          <w:sz w:val="24"/>
          <w:szCs w:val="24"/>
        </w:rPr>
      </w:pPr>
    </w:p>
    <w:p w:rsidR="009D26C0" w:rsidRDefault="009D26C0">
      <w:pPr>
        <w:widowControl w:val="0"/>
        <w:spacing w:line="240" w:lineRule="auto"/>
        <w:ind w:left="100" w:hanging="100"/>
        <w:rPr>
          <w:b/>
          <w:bCs/>
          <w:sz w:val="24"/>
          <w:szCs w:val="24"/>
        </w:rPr>
      </w:pPr>
    </w:p>
    <w:p w:rsidR="009D26C0" w:rsidRDefault="002B5B83">
      <w:r>
        <w:rPr>
          <w:rFonts w:ascii="Arial Unicode MS" w:hAnsi="Arial Unicode MS"/>
        </w:rPr>
        <w:br w:type="page"/>
      </w:r>
    </w:p>
    <w:p w:rsidR="009D26C0" w:rsidRDefault="009D26C0">
      <w:pPr>
        <w:jc w:val="center"/>
        <w:rPr>
          <w:b/>
          <w:bCs/>
          <w:sz w:val="24"/>
          <w:szCs w:val="24"/>
        </w:rPr>
      </w:pPr>
    </w:p>
    <w:p w:rsidR="009D26C0" w:rsidRPr="004F3214" w:rsidRDefault="002B5B83">
      <w:pPr>
        <w:jc w:val="center"/>
        <w:rPr>
          <w:b/>
          <w:bCs/>
          <w:sz w:val="24"/>
          <w:szCs w:val="24"/>
          <w:lang w:val="de-DE"/>
        </w:rPr>
      </w:pPr>
      <w:proofErr w:type="spellStart"/>
      <w:r>
        <w:rPr>
          <w:b/>
          <w:bCs/>
          <w:sz w:val="24"/>
          <w:szCs w:val="24"/>
          <w:lang w:val="de-DE"/>
        </w:rPr>
        <w:t>Sales</w:t>
      </w:r>
      <w:proofErr w:type="spellEnd"/>
      <w:r>
        <w:rPr>
          <w:b/>
          <w:bCs/>
          <w:sz w:val="24"/>
          <w:szCs w:val="24"/>
          <w:lang w:val="de-DE"/>
        </w:rPr>
        <w:t xml:space="preserve"> Pitch (</w:t>
      </w:r>
      <w:r w:rsidRPr="004F3214">
        <w:rPr>
          <w:b/>
          <w:bCs/>
          <w:sz w:val="24"/>
          <w:szCs w:val="24"/>
          <w:lang w:val="de-DE"/>
        </w:rPr>
        <w:t>Verkaufs</w:t>
      </w:r>
      <w:r>
        <w:rPr>
          <w:b/>
          <w:bCs/>
          <w:sz w:val="24"/>
          <w:szCs w:val="24"/>
          <w:lang w:val="de-DE"/>
        </w:rPr>
        <w:t>argumentation)</w:t>
      </w:r>
      <w:r w:rsidRPr="004F3214">
        <w:rPr>
          <w:b/>
          <w:bCs/>
          <w:sz w:val="24"/>
          <w:szCs w:val="24"/>
          <w:lang w:val="de-DE"/>
        </w:rPr>
        <w:t xml:space="preserve"> und Spezifikationen für das WEB</w:t>
      </w:r>
    </w:p>
    <w:p w:rsidR="009D26C0" w:rsidRPr="004F3214" w:rsidRDefault="009D26C0">
      <w:pPr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9814D8">
        <w:trPr>
          <w:trHeight w:val="117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t>JA-111ST-A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Default="002B5B8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Sales </w:t>
            </w:r>
            <w:r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 im </w:t>
            </w:r>
            <w:r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C14E7D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lang w:val="de-DE"/>
              </w:rPr>
              <w:t>Er d</w:t>
            </w:r>
            <w:r>
              <w:rPr>
                <w:sz w:val="20"/>
                <w:szCs w:val="20"/>
                <w:lang w:val="de-DE"/>
              </w:rPr>
              <w:t>ient z</w:t>
            </w:r>
            <w:r w:rsidRPr="004F3214">
              <w:rPr>
                <w:sz w:val="20"/>
                <w:szCs w:val="20"/>
                <w:lang w:val="de-DE"/>
              </w:rPr>
              <w:t xml:space="preserve">ur Erkennung eines Brandrisikos im </w:t>
            </w:r>
            <w:r>
              <w:rPr>
                <w:sz w:val="20"/>
                <w:szCs w:val="20"/>
                <w:lang w:val="de-DE"/>
              </w:rPr>
              <w:t>Inneren</w:t>
            </w:r>
            <w:r w:rsidRPr="004F3214">
              <w:rPr>
                <w:sz w:val="20"/>
                <w:szCs w:val="20"/>
                <w:lang w:val="de-DE"/>
              </w:rPr>
              <w:t xml:space="preserve"> von Wohn- oder G</w:t>
            </w:r>
            <w:r w:rsidRPr="004F3214">
              <w:rPr>
                <w:sz w:val="20"/>
                <w:szCs w:val="20"/>
                <w:lang w:val="de-DE"/>
              </w:rPr>
              <w:t>e</w:t>
            </w:r>
            <w:r w:rsidRPr="004F3214">
              <w:rPr>
                <w:sz w:val="20"/>
                <w:szCs w:val="20"/>
                <w:lang w:val="de-DE"/>
              </w:rPr>
              <w:t>schäftsgebäuden</w:t>
            </w:r>
            <w:r>
              <w:rPr>
                <w:sz w:val="20"/>
                <w:szCs w:val="20"/>
                <w:lang w:val="de-DE"/>
              </w:rPr>
              <w:t xml:space="preserve"> und</w:t>
            </w:r>
            <w:r w:rsidRPr="004F3214">
              <w:rPr>
                <w:sz w:val="20"/>
                <w:szCs w:val="20"/>
                <w:lang w:val="de-DE"/>
              </w:rPr>
              <w:t xml:space="preserve"> besteht aus einer Sirene, die einen </w:t>
            </w:r>
            <w:r w:rsidR="00C14E7D">
              <w:rPr>
                <w:sz w:val="20"/>
                <w:szCs w:val="20"/>
                <w:lang w:val="de-DE"/>
              </w:rPr>
              <w:t>Brand</w:t>
            </w:r>
            <w:r w:rsidR="00C14E7D" w:rsidRPr="004F3214">
              <w:rPr>
                <w:sz w:val="20"/>
                <w:szCs w:val="20"/>
                <w:lang w:val="de-DE"/>
              </w:rPr>
              <w:t>alarm</w:t>
            </w:r>
            <w:r w:rsidR="00C14E7D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anzeigt, der </w:t>
            </w:r>
            <w:r w:rsidRPr="004F3214">
              <w:rPr>
                <w:sz w:val="20"/>
                <w:szCs w:val="20"/>
                <w:lang w:val="de-DE"/>
              </w:rPr>
              <w:t xml:space="preserve">sowohl vom </w:t>
            </w:r>
            <w:r w:rsidRPr="00484FF7">
              <w:rPr>
                <w:sz w:val="20"/>
                <w:szCs w:val="20"/>
                <w:lang w:val="de-DE"/>
              </w:rPr>
              <w:t>gesamten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Melder</w:t>
            </w:r>
            <w:r w:rsidRPr="004F3214">
              <w:rPr>
                <w:sz w:val="20"/>
                <w:szCs w:val="20"/>
                <w:lang w:val="de-DE"/>
              </w:rPr>
              <w:t xml:space="preserve"> als auch von einem anderen </w:t>
            </w:r>
            <w:r w:rsidR="00C14E7D">
              <w:rPr>
                <w:sz w:val="20"/>
                <w:szCs w:val="20"/>
                <w:lang w:val="de-DE"/>
              </w:rPr>
              <w:t>Brand</w:t>
            </w:r>
            <w:r w:rsidR="00C14E7D" w:rsidRPr="004F3214">
              <w:rPr>
                <w:sz w:val="20"/>
                <w:szCs w:val="20"/>
                <w:lang w:val="de-DE"/>
              </w:rPr>
              <w:t xml:space="preserve">melder </w:t>
            </w:r>
            <w:r w:rsidRPr="004F3214">
              <w:rPr>
                <w:sz w:val="20"/>
                <w:szCs w:val="20"/>
                <w:lang w:val="de-DE"/>
              </w:rPr>
              <w:t>im System</w:t>
            </w:r>
            <w:r>
              <w:rPr>
                <w:sz w:val="20"/>
                <w:szCs w:val="20"/>
                <w:lang w:val="de-DE"/>
              </w:rPr>
              <w:t xml:space="preserve"> gemeldet wird</w:t>
            </w:r>
            <w:r w:rsidRPr="004F3214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641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Wenn der Melder über den Bus der Zentrale mit Strom versorgt wird, funktioniert dieser wie ein Systemgerät </w:t>
            </w:r>
            <w:r w:rsidRPr="004F3214">
              <w:rPr>
                <w:sz w:val="20"/>
                <w:szCs w:val="20"/>
                <w:lang w:val="de-DE"/>
              </w:rPr>
              <w:t>(EN 54-7; EN 54-5)</w:t>
            </w:r>
            <w:r>
              <w:rPr>
                <w:sz w:val="20"/>
                <w:szCs w:val="20"/>
                <w:lang w:val="de-DE"/>
              </w:rPr>
              <w:t xml:space="preserve">. 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Wenn der Melder über eingelegte Batterien betrieben wird </w:t>
            </w:r>
            <w:r w:rsidRPr="004F3214">
              <w:rPr>
                <w:sz w:val="20"/>
                <w:szCs w:val="20"/>
                <w:lang w:val="de-DE"/>
              </w:rPr>
              <w:t>(3x 1.5 V AA),</w:t>
            </w:r>
            <w:r>
              <w:rPr>
                <w:sz w:val="20"/>
                <w:szCs w:val="20"/>
                <w:lang w:val="de-DE"/>
              </w:rPr>
              <w:t xml:space="preserve"> funkti</w:t>
            </w:r>
            <w:r>
              <w:rPr>
                <w:sz w:val="20"/>
                <w:szCs w:val="20"/>
                <w:lang w:val="de-DE"/>
              </w:rPr>
              <w:t>o</w:t>
            </w:r>
            <w:r>
              <w:rPr>
                <w:sz w:val="20"/>
                <w:szCs w:val="20"/>
                <w:lang w:val="de-DE"/>
              </w:rPr>
              <w:t>niert er bei Verlust</w:t>
            </w:r>
            <w:r w:rsidRPr="004F3214">
              <w:rPr>
                <w:sz w:val="20"/>
                <w:szCs w:val="20"/>
                <w:lang w:val="de-DE"/>
              </w:rPr>
              <w:t xml:space="preserve"> der 12V-Versorgungsspannung oder der Kommunikation mit </w:t>
            </w:r>
            <w:r>
              <w:rPr>
                <w:sz w:val="20"/>
                <w:szCs w:val="20"/>
                <w:lang w:val="de-DE"/>
              </w:rPr>
              <w:t xml:space="preserve">der Zentrale als autonome Einheit </w:t>
            </w:r>
            <w:r w:rsidRPr="004F3214">
              <w:rPr>
                <w:sz w:val="20"/>
                <w:szCs w:val="20"/>
                <w:lang w:val="de-DE"/>
              </w:rPr>
              <w:t xml:space="preserve">(EN 14604) </w:t>
            </w:r>
            <w:r>
              <w:rPr>
                <w:sz w:val="20"/>
                <w:szCs w:val="20"/>
                <w:lang w:val="de-DE"/>
              </w:rPr>
              <w:t>weiter.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Melder meldet optisch eine Gefahrensituation mit eine</w:t>
            </w:r>
            <w:r w:rsidR="00B03986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 integrierten </w:t>
            </w:r>
            <w:r w:rsidR="00B03986">
              <w:rPr>
                <w:sz w:val="20"/>
                <w:szCs w:val="20"/>
                <w:lang w:val="de-DE"/>
              </w:rPr>
              <w:t xml:space="preserve">LED </w:t>
            </w:r>
            <w:r>
              <w:rPr>
                <w:sz w:val="20"/>
                <w:szCs w:val="20"/>
                <w:lang w:val="de-DE"/>
              </w:rPr>
              <w:t>und einer Sirene. Akustisch kann er melden:</w:t>
            </w:r>
          </w:p>
          <w:p w:rsidR="009D26C0" w:rsidRDefault="002B5B8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einen </w:t>
            </w:r>
            <w:r w:rsidR="00C14E7D">
              <w:rPr>
                <w:sz w:val="20"/>
                <w:szCs w:val="20"/>
                <w:lang w:val="de-DE"/>
              </w:rPr>
              <w:t>Brand</w:t>
            </w:r>
            <w:r w:rsidR="00C14E7D" w:rsidRPr="003B38FC">
              <w:rPr>
                <w:sz w:val="20"/>
                <w:szCs w:val="20"/>
                <w:lang w:val="de-DE"/>
              </w:rPr>
              <w:t>alarm</w:t>
            </w:r>
            <w:r>
              <w:rPr>
                <w:sz w:val="20"/>
                <w:szCs w:val="20"/>
                <w:lang w:val="de-DE"/>
              </w:rPr>
              <w:t>, der von dem Melder selbst erkannt wird</w:t>
            </w:r>
          </w:p>
          <w:p w:rsidR="009D26C0" w:rsidRDefault="002B5B8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einen vom System gemeldeten </w:t>
            </w:r>
            <w:r w:rsidR="00C14E7D">
              <w:rPr>
                <w:sz w:val="20"/>
                <w:szCs w:val="20"/>
                <w:lang w:val="de-DE"/>
              </w:rPr>
              <w:t>Brand</w:t>
            </w:r>
            <w:r w:rsidR="00C14E7D" w:rsidRPr="003B38FC">
              <w:rPr>
                <w:sz w:val="20"/>
                <w:szCs w:val="20"/>
                <w:lang w:val="de-DE"/>
              </w:rPr>
              <w:t>alarm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F3214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einen Alarm, der von einem anderen </w:t>
            </w:r>
            <w:r w:rsidR="00C14E7D">
              <w:rPr>
                <w:sz w:val="20"/>
                <w:szCs w:val="20"/>
                <w:lang w:val="de-DE"/>
              </w:rPr>
              <w:t>Brand</w:t>
            </w:r>
            <w:r w:rsidR="004A7CAE">
              <w:rPr>
                <w:sz w:val="20"/>
                <w:szCs w:val="20"/>
                <w:lang w:val="de-DE"/>
              </w:rPr>
              <w:t>melder</w:t>
            </w:r>
            <w:r>
              <w:rPr>
                <w:sz w:val="20"/>
                <w:szCs w:val="20"/>
                <w:lang w:val="de-DE"/>
              </w:rPr>
              <w:t xml:space="preserve"> ausgelöst wurde) </w:t>
            </w:r>
          </w:p>
          <w:p w:rsidR="009D26C0" w:rsidRDefault="002B5B8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 andere </w:t>
            </w:r>
            <w:proofErr w:type="spellStart"/>
            <w:r>
              <w:rPr>
                <w:sz w:val="20"/>
                <w:szCs w:val="20"/>
                <w:lang w:val="de-DE"/>
              </w:rPr>
              <w:t>Alarmart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z</w:t>
            </w:r>
            <w:r w:rsidRPr="004F3214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B</w:t>
            </w:r>
            <w:r w:rsidRPr="004F321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einen Einbruchsalarm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Default="002B5B8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vom System gemeldete Alarme. Die Bereiche, für die der Alarm angezeigt wird, können </w:t>
            </w:r>
            <w:proofErr w:type="spellStart"/>
            <w:r w:rsidR="00D160D0">
              <w:rPr>
                <w:sz w:val="20"/>
                <w:szCs w:val="20"/>
                <w:lang w:val="de-DE"/>
              </w:rPr>
              <w:t>programiert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werden.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Produkt enthält zwei separate Melder - einen optischen Rauchmelder und einen </w:t>
            </w:r>
            <w:r w:rsidR="00B03986">
              <w:rPr>
                <w:sz w:val="20"/>
                <w:szCs w:val="20"/>
                <w:lang w:val="de-DE"/>
              </w:rPr>
              <w:t>Wärmemelder</w:t>
            </w:r>
            <w:r>
              <w:rPr>
                <w:sz w:val="20"/>
                <w:szCs w:val="20"/>
                <w:lang w:val="de-DE"/>
              </w:rPr>
              <w:t xml:space="preserve">. Der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optische Rauchmelder </w:t>
            </w:r>
            <w:r>
              <w:rPr>
                <w:sz w:val="20"/>
                <w:szCs w:val="20"/>
                <w:lang w:val="de-DE"/>
              </w:rPr>
              <w:t>arbeitet nach dem Streulich</w:t>
            </w:r>
            <w:r>
              <w:rPr>
                <w:sz w:val="20"/>
                <w:szCs w:val="20"/>
                <w:lang w:val="de-DE"/>
              </w:rPr>
              <w:t>t</w:t>
            </w:r>
            <w:r>
              <w:rPr>
                <w:sz w:val="20"/>
                <w:szCs w:val="20"/>
                <w:lang w:val="de-DE"/>
              </w:rPr>
              <w:t>prinzip. Er reagiert sehr sensibel auf Partikel, die sich in dichtem Rauch befinden. Weniger sensibel reagiert er auf Partikel, die durch das Verbrennen von Flüssi</w:t>
            </w:r>
            <w:r>
              <w:rPr>
                <w:sz w:val="20"/>
                <w:szCs w:val="20"/>
                <w:lang w:val="de-DE"/>
              </w:rPr>
              <w:t>g</w:t>
            </w:r>
            <w:r>
              <w:rPr>
                <w:sz w:val="20"/>
                <w:szCs w:val="20"/>
                <w:lang w:val="de-DE"/>
              </w:rPr>
              <w:t xml:space="preserve">keiten, wie z.B. Alkohol entstehen. Aus diesem Grund ist ein </w:t>
            </w:r>
            <w:r w:rsidR="00B03986">
              <w:rPr>
                <w:b/>
                <w:bCs/>
                <w:sz w:val="20"/>
                <w:szCs w:val="20"/>
                <w:lang w:val="de-DE"/>
              </w:rPr>
              <w:t xml:space="preserve">Wärmemelder </w:t>
            </w:r>
            <w:r>
              <w:rPr>
                <w:sz w:val="20"/>
                <w:szCs w:val="20"/>
                <w:lang w:val="de-DE"/>
              </w:rPr>
              <w:t>int</w:t>
            </w:r>
            <w:r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 xml:space="preserve">griert, der besser auf Feuer reagiert, bei dem sich schnell Hitze mit wenig Rauch entwickelt. 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Der </w:t>
            </w:r>
            <w:r w:rsidR="00C14E7D">
              <w:rPr>
                <w:sz w:val="20"/>
                <w:szCs w:val="20"/>
                <w:lang w:val="de-DE"/>
              </w:rPr>
              <w:t>Brandmelder</w:t>
            </w:r>
            <w:r>
              <w:rPr>
                <w:sz w:val="20"/>
                <w:szCs w:val="20"/>
                <w:lang w:val="de-DE"/>
              </w:rPr>
              <w:t xml:space="preserve"> sollte von einem ausgebildeten Errichter mit einem gültigen Jablotron-Zertifikat installiert werden. Der Melder ist nicht für die Installation in Industrieumgebungen geeignet.</w:t>
            </w: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ab/>
            </w:r>
            <w:r w:rsidRPr="004F3214">
              <w:rPr>
                <w:sz w:val="20"/>
                <w:szCs w:val="20"/>
                <w:lang w:val="de-DE"/>
              </w:rPr>
              <w:tab/>
            </w:r>
            <w:r w:rsidRPr="004F3214">
              <w:rPr>
                <w:sz w:val="20"/>
                <w:szCs w:val="20"/>
                <w:lang w:val="de-DE"/>
              </w:rPr>
              <w:tab/>
            </w:r>
          </w:p>
        </w:tc>
      </w:tr>
      <w:tr w:rsidR="009D26C0" w:rsidRPr="009814D8">
        <w:trPr>
          <w:trHeight w:val="1605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9 – 15 V DC/ 3.5 mA (150 mA </w:t>
            </w:r>
            <w:r>
              <w:rPr>
                <w:sz w:val="20"/>
                <w:szCs w:val="20"/>
                <w:lang w:val="de-DE"/>
              </w:rPr>
              <w:t>während eines Alarms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Pr="004F3214" w:rsidRDefault="002B5B83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3x </w:t>
            </w:r>
            <w:r>
              <w:rPr>
                <w:sz w:val="20"/>
                <w:szCs w:val="20"/>
                <w:lang w:val="de-DE"/>
              </w:rPr>
              <w:t>Alkali-Batterien</w:t>
            </w:r>
            <w:r w:rsidRPr="004F3214">
              <w:rPr>
                <w:sz w:val="20"/>
                <w:szCs w:val="20"/>
                <w:lang w:val="de-DE"/>
              </w:rPr>
              <w:t xml:space="preserve"> AA 1.5 V / 2.4 Ah</w:t>
            </w:r>
          </w:p>
          <w:p w:rsidR="009D26C0" w:rsidRPr="004F3214" w:rsidRDefault="002B5B83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3x </w:t>
            </w:r>
            <w:r>
              <w:rPr>
                <w:sz w:val="20"/>
                <w:szCs w:val="20"/>
                <w:lang w:val="de-DE"/>
              </w:rPr>
              <w:t>L</w:t>
            </w:r>
            <w:r w:rsidRPr="004F3214">
              <w:rPr>
                <w:sz w:val="20"/>
                <w:szCs w:val="20"/>
                <w:lang w:val="de-DE"/>
              </w:rPr>
              <w:t>ithium</w:t>
            </w:r>
            <w:r>
              <w:rPr>
                <w:sz w:val="20"/>
                <w:szCs w:val="20"/>
                <w:lang w:val="de-DE"/>
              </w:rPr>
              <w:t>-Batterien</w:t>
            </w:r>
            <w:r w:rsidRPr="004F3214">
              <w:rPr>
                <w:sz w:val="20"/>
                <w:szCs w:val="20"/>
                <w:lang w:val="de-DE"/>
              </w:rPr>
              <w:t xml:space="preserve"> FR6 (AA) 1.5 V / 3.0 Ah</w:t>
            </w:r>
          </w:p>
          <w:p w:rsidR="009D26C0" w:rsidRPr="004F3214" w:rsidRDefault="002B5B83">
            <w:pPr>
              <w:spacing w:line="240" w:lineRule="auto"/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z w:val="20"/>
                <w:szCs w:val="20"/>
                <w:lang w:val="de-DE"/>
              </w:rPr>
              <w:t>Batterie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n sind nicht im Lieferumfang enthalten. </w:t>
            </w:r>
          </w:p>
          <w:p w:rsidR="009D26C0" w:rsidRPr="004F3214" w:rsidRDefault="002B5B83">
            <w:pPr>
              <w:spacing w:line="240" w:lineRule="auto"/>
              <w:jc w:val="both"/>
              <w:rPr>
                <w:lang w:val="de-DE"/>
              </w:rPr>
            </w:pPr>
            <w:r w:rsidRPr="004F3214">
              <w:rPr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shd w:val="clear" w:color="auto" w:fill="FFFF00"/>
                <w:lang w:val="de-DE"/>
              </w:rPr>
              <w:t>Der Rest stimmt mit</w:t>
            </w:r>
            <w:r w:rsidRPr="004F3214">
              <w:rPr>
                <w:sz w:val="20"/>
                <w:szCs w:val="20"/>
                <w:shd w:val="clear" w:color="auto" w:fill="FFFF00"/>
                <w:lang w:val="de-DE"/>
              </w:rPr>
              <w:t xml:space="preserve"> JA-111ST</w:t>
            </w:r>
            <w:r>
              <w:rPr>
                <w:sz w:val="20"/>
                <w:szCs w:val="20"/>
                <w:shd w:val="clear" w:color="auto" w:fill="FFFF00"/>
                <w:lang w:val="de-DE"/>
              </w:rPr>
              <w:t xml:space="preserve"> überein. 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9814D8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t>JA-151ST-A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Default="002B5B8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Sales </w:t>
            </w:r>
            <w:r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>
              <w:rPr>
                <w:sz w:val="20"/>
                <w:szCs w:val="20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lang w:val="de-DE"/>
              </w:rPr>
              <w:t xml:space="preserve">Er </w:t>
            </w:r>
            <w:r>
              <w:rPr>
                <w:sz w:val="20"/>
                <w:szCs w:val="20"/>
                <w:lang w:val="de-DE"/>
              </w:rPr>
              <w:t>wird z</w:t>
            </w:r>
            <w:r w:rsidRPr="004F3214">
              <w:rPr>
                <w:sz w:val="20"/>
                <w:szCs w:val="20"/>
                <w:lang w:val="de-DE"/>
              </w:rPr>
              <w:t xml:space="preserve">ur Erkennung eines Brandrisikos im </w:t>
            </w:r>
            <w:r>
              <w:rPr>
                <w:sz w:val="20"/>
                <w:szCs w:val="20"/>
                <w:lang w:val="de-DE"/>
              </w:rPr>
              <w:t>Inneren</w:t>
            </w:r>
            <w:r w:rsidRPr="004F3214">
              <w:rPr>
                <w:sz w:val="20"/>
                <w:szCs w:val="20"/>
                <w:lang w:val="de-DE"/>
              </w:rPr>
              <w:t xml:space="preserve"> von Wohn- oder G</w:t>
            </w:r>
            <w:r w:rsidRPr="004F3214">
              <w:rPr>
                <w:sz w:val="20"/>
                <w:szCs w:val="20"/>
                <w:lang w:val="de-DE"/>
              </w:rPr>
              <w:t>e</w:t>
            </w:r>
            <w:r w:rsidRPr="004F3214">
              <w:rPr>
                <w:sz w:val="20"/>
                <w:szCs w:val="20"/>
                <w:lang w:val="de-DE"/>
              </w:rPr>
              <w:t>schäftsgebäuden</w:t>
            </w:r>
            <w:r>
              <w:rPr>
                <w:sz w:val="20"/>
                <w:szCs w:val="20"/>
                <w:lang w:val="de-DE"/>
              </w:rPr>
              <w:t xml:space="preserve"> verwendet und</w:t>
            </w:r>
            <w:r w:rsidRPr="004F3214">
              <w:rPr>
                <w:sz w:val="20"/>
                <w:szCs w:val="20"/>
                <w:lang w:val="de-DE"/>
              </w:rPr>
              <w:t xml:space="preserve"> besteht aus einer Sirene, die einen Brandalarm</w:t>
            </w:r>
            <w:r>
              <w:rPr>
                <w:sz w:val="20"/>
                <w:szCs w:val="20"/>
                <w:lang w:val="de-DE"/>
              </w:rPr>
              <w:t xml:space="preserve"> anzeigt, der </w:t>
            </w:r>
            <w:r w:rsidRPr="004F3214">
              <w:rPr>
                <w:sz w:val="20"/>
                <w:szCs w:val="20"/>
                <w:lang w:val="de-DE"/>
              </w:rPr>
              <w:t xml:space="preserve">sowohl vom </w:t>
            </w:r>
            <w:r w:rsidRPr="00484FF7">
              <w:rPr>
                <w:sz w:val="20"/>
                <w:szCs w:val="20"/>
                <w:lang w:val="de-DE"/>
              </w:rPr>
              <w:t>gesamten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Melder</w:t>
            </w:r>
            <w:r w:rsidRPr="004F3214">
              <w:rPr>
                <w:sz w:val="20"/>
                <w:szCs w:val="20"/>
                <w:lang w:val="de-DE"/>
              </w:rPr>
              <w:t xml:space="preserve"> als auch von einem anderen Bran</w:t>
            </w:r>
            <w:r w:rsidRPr="004F3214">
              <w:rPr>
                <w:sz w:val="20"/>
                <w:szCs w:val="20"/>
                <w:lang w:val="de-DE"/>
              </w:rPr>
              <w:t>d</w:t>
            </w:r>
            <w:r w:rsidRPr="004F3214">
              <w:rPr>
                <w:sz w:val="20"/>
                <w:szCs w:val="20"/>
                <w:lang w:val="de-DE"/>
              </w:rPr>
              <w:t>melder im System</w:t>
            </w:r>
            <w:r>
              <w:rPr>
                <w:sz w:val="20"/>
                <w:szCs w:val="20"/>
                <w:lang w:val="de-DE"/>
              </w:rPr>
              <w:t xml:space="preserve"> gemeldet wird</w:t>
            </w:r>
            <w:r w:rsidRPr="004F3214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61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lastRenderedPageBreak/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Der Melder kommuniziert </w:t>
            </w:r>
            <w:r w:rsidR="004A7CAE">
              <w:rPr>
                <w:sz w:val="20"/>
                <w:szCs w:val="20"/>
                <w:lang w:val="de-DE"/>
              </w:rPr>
              <w:t xml:space="preserve">per Funk </w:t>
            </w:r>
            <w:r>
              <w:rPr>
                <w:sz w:val="20"/>
                <w:szCs w:val="20"/>
                <w:lang w:val="de-DE"/>
              </w:rPr>
              <w:t xml:space="preserve">und wird mit Batterien betrieben </w:t>
            </w:r>
            <w:r w:rsidRPr="004F3214">
              <w:rPr>
                <w:sz w:val="20"/>
                <w:szCs w:val="20"/>
                <w:lang w:val="de-DE"/>
              </w:rPr>
              <w:t>(3x 1.5 V AA).</w:t>
            </w:r>
          </w:p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ab/>
            </w:r>
            <w:r w:rsidRPr="004F3214">
              <w:rPr>
                <w:sz w:val="20"/>
                <w:szCs w:val="20"/>
                <w:lang w:val="de-DE"/>
              </w:rPr>
              <w:tab/>
            </w:r>
            <w:r w:rsidRPr="004F3214">
              <w:rPr>
                <w:sz w:val="20"/>
                <w:szCs w:val="20"/>
                <w:lang w:val="de-DE"/>
              </w:rPr>
              <w:tab/>
            </w: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Wenn der Melder verwendet wird ohne dass er einer Zentrale zugewiesen ist </w:t>
            </w:r>
            <w:r>
              <w:rPr>
                <w:sz w:val="20"/>
                <w:szCs w:val="20"/>
                <w:lang w:val="de-DE"/>
              </w:rPr>
              <w:t>o</w:t>
            </w:r>
            <w:r>
              <w:rPr>
                <w:sz w:val="20"/>
                <w:szCs w:val="20"/>
                <w:lang w:val="de-DE"/>
              </w:rPr>
              <w:t xml:space="preserve">der wenn die Kommunikation mit der Zentrale verloren geht, funktioniert er im autonomen Modus </w:t>
            </w:r>
            <w:r w:rsidRPr="004F3214">
              <w:rPr>
                <w:sz w:val="20"/>
                <w:szCs w:val="20"/>
                <w:lang w:val="de-DE"/>
              </w:rPr>
              <w:t>(EN 14604).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Melder meldet optisch eine Gefahrensituation mit eine</w:t>
            </w:r>
            <w:r w:rsidR="00B03986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 integrierten </w:t>
            </w:r>
            <w:r w:rsidR="00B03986">
              <w:rPr>
                <w:sz w:val="20"/>
                <w:szCs w:val="20"/>
                <w:lang w:val="de-DE"/>
              </w:rPr>
              <w:t xml:space="preserve">LED </w:t>
            </w:r>
            <w:r>
              <w:rPr>
                <w:sz w:val="20"/>
                <w:szCs w:val="20"/>
                <w:lang w:val="de-DE"/>
              </w:rPr>
              <w:t>und einer Sirene. Akustisch kann er melden:</w:t>
            </w:r>
          </w:p>
          <w:p w:rsidR="009D26C0" w:rsidRDefault="002B5B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einen </w:t>
            </w:r>
            <w:r w:rsidR="004A7CAE">
              <w:rPr>
                <w:sz w:val="20"/>
                <w:szCs w:val="20"/>
                <w:lang w:val="de-DE"/>
              </w:rPr>
              <w:t>Brand</w:t>
            </w:r>
            <w:r w:rsidR="004A7CAE" w:rsidRPr="003B38FC">
              <w:rPr>
                <w:sz w:val="20"/>
                <w:szCs w:val="20"/>
                <w:lang w:val="de-DE"/>
              </w:rPr>
              <w:t>alarm</w:t>
            </w:r>
            <w:r>
              <w:rPr>
                <w:sz w:val="20"/>
                <w:szCs w:val="20"/>
                <w:lang w:val="de-DE"/>
              </w:rPr>
              <w:t>, der von dem Melder selbst erkannt wird</w:t>
            </w:r>
          </w:p>
          <w:p w:rsidR="009D26C0" w:rsidRDefault="002B5B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einen vom System gemeldeter </w:t>
            </w:r>
            <w:r w:rsidR="004A7CAE">
              <w:rPr>
                <w:sz w:val="20"/>
                <w:szCs w:val="20"/>
                <w:lang w:val="de-DE"/>
              </w:rPr>
              <w:t>Brand</w:t>
            </w:r>
            <w:r w:rsidR="004A7CAE" w:rsidRPr="003B38FC">
              <w:rPr>
                <w:sz w:val="20"/>
                <w:szCs w:val="20"/>
                <w:lang w:val="de-DE"/>
              </w:rPr>
              <w:t>alarm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F3214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einen Alarm, der von einem anderen </w:t>
            </w:r>
            <w:r w:rsidR="004A7CAE">
              <w:rPr>
                <w:sz w:val="20"/>
                <w:szCs w:val="20"/>
                <w:lang w:val="de-DE"/>
              </w:rPr>
              <w:t xml:space="preserve">Brandmelder </w:t>
            </w:r>
            <w:r>
              <w:rPr>
                <w:sz w:val="20"/>
                <w:szCs w:val="20"/>
                <w:lang w:val="de-DE"/>
              </w:rPr>
              <w:t xml:space="preserve">ausgelöst wurde) </w:t>
            </w:r>
          </w:p>
          <w:p w:rsidR="009D26C0" w:rsidRDefault="002B5B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 andere </w:t>
            </w:r>
            <w:proofErr w:type="spellStart"/>
            <w:r>
              <w:rPr>
                <w:sz w:val="20"/>
                <w:szCs w:val="20"/>
                <w:lang w:val="de-DE"/>
              </w:rPr>
              <w:t>Alarmart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z</w:t>
            </w:r>
            <w:r w:rsidRPr="004F3214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B</w:t>
            </w:r>
            <w:r w:rsidRPr="004F321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einen Einbruchsalarm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Default="002B5B8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vom System gemeldete Alarme. Die Bereiche, für die der Alarm angezeigt wird, können scharf geschaltet werden.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Produkt enthält zwei separate Melder - einen optischen Rauchmelder und einen </w:t>
            </w:r>
            <w:r w:rsidR="00B03986">
              <w:rPr>
                <w:sz w:val="20"/>
                <w:szCs w:val="20"/>
                <w:lang w:val="de-DE"/>
              </w:rPr>
              <w:t>Wärmemelder</w:t>
            </w:r>
            <w:r>
              <w:rPr>
                <w:sz w:val="20"/>
                <w:szCs w:val="20"/>
                <w:lang w:val="de-DE"/>
              </w:rPr>
              <w:t xml:space="preserve">. Der 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optische Rauchmelder </w:t>
            </w:r>
            <w:r>
              <w:rPr>
                <w:sz w:val="20"/>
                <w:szCs w:val="20"/>
                <w:lang w:val="de-DE"/>
              </w:rPr>
              <w:t>arbeitet nach dem Streulich</w:t>
            </w:r>
            <w:r>
              <w:rPr>
                <w:sz w:val="20"/>
                <w:szCs w:val="20"/>
                <w:lang w:val="de-DE"/>
              </w:rPr>
              <w:t>t</w:t>
            </w:r>
            <w:r>
              <w:rPr>
                <w:sz w:val="20"/>
                <w:szCs w:val="20"/>
                <w:lang w:val="de-DE"/>
              </w:rPr>
              <w:t>prinzip. Er reagiert sehr sensibel auf Partikel, die sich in dichtem Rauch befinden. Weniger sensibel reagiert er auf Partikel, die durch das Verbrennen von Flüssi</w:t>
            </w:r>
            <w:r>
              <w:rPr>
                <w:sz w:val="20"/>
                <w:szCs w:val="20"/>
                <w:lang w:val="de-DE"/>
              </w:rPr>
              <w:t>g</w:t>
            </w:r>
            <w:r>
              <w:rPr>
                <w:sz w:val="20"/>
                <w:szCs w:val="20"/>
                <w:lang w:val="de-DE"/>
              </w:rPr>
              <w:t xml:space="preserve">keiten, wie z.B. Alkohol entstehen. Aus diesem Grund ist ein </w:t>
            </w:r>
            <w:r w:rsidR="00B03986">
              <w:rPr>
                <w:b/>
                <w:bCs/>
                <w:sz w:val="20"/>
                <w:szCs w:val="20"/>
                <w:lang w:val="de-DE"/>
              </w:rPr>
              <w:t>Wärm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emelder </w:t>
            </w:r>
            <w:r>
              <w:rPr>
                <w:sz w:val="20"/>
                <w:szCs w:val="20"/>
                <w:lang w:val="de-DE"/>
              </w:rPr>
              <w:t>int</w:t>
            </w:r>
            <w:r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 xml:space="preserve">griert, der besser auf Feuer reagiert, bei dem sich schnell Hitze mit wenig Rauch entwickelt. </w:t>
            </w:r>
          </w:p>
          <w:p w:rsidR="009D26C0" w:rsidRPr="004F3214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F3214" w:rsidRDefault="002B5B83" w:rsidP="004A7CAE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Der </w:t>
            </w:r>
            <w:r w:rsidR="004A7CAE">
              <w:rPr>
                <w:sz w:val="20"/>
                <w:szCs w:val="20"/>
                <w:lang w:val="de-DE"/>
              </w:rPr>
              <w:t xml:space="preserve">Brandmelder </w:t>
            </w:r>
            <w:r>
              <w:rPr>
                <w:sz w:val="20"/>
                <w:szCs w:val="20"/>
                <w:lang w:val="de-DE"/>
              </w:rPr>
              <w:t>sollte von einem ausgebildeten Errichter mit einem gültigen Jablotron-Zertifikat installiert werden. Der Melder ist nicht für die Installation in industriellen Umgebungen geeignet.</w:t>
            </w:r>
          </w:p>
        </w:tc>
      </w:tr>
      <w:tr w:rsidR="009D26C0" w:rsidRPr="009814D8">
        <w:trPr>
          <w:trHeight w:val="151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3x </w:t>
            </w:r>
            <w:r>
              <w:rPr>
                <w:sz w:val="20"/>
                <w:szCs w:val="20"/>
                <w:lang w:val="de-DE"/>
              </w:rPr>
              <w:t>Alkali-Batterien</w:t>
            </w:r>
            <w:r w:rsidRPr="004F3214">
              <w:rPr>
                <w:sz w:val="20"/>
                <w:szCs w:val="20"/>
                <w:lang w:val="de-DE"/>
              </w:rPr>
              <w:t xml:space="preserve"> AA 1.5 V / 2.4 Ah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3x </w:t>
            </w:r>
            <w:r>
              <w:rPr>
                <w:sz w:val="20"/>
                <w:szCs w:val="20"/>
                <w:lang w:val="de-DE"/>
              </w:rPr>
              <w:t>Lithium-Batterien</w:t>
            </w:r>
            <w:r w:rsidRPr="004F3214">
              <w:rPr>
                <w:sz w:val="20"/>
                <w:szCs w:val="20"/>
                <w:lang w:val="de-DE"/>
              </w:rPr>
              <w:t xml:space="preserve"> FR6 (AA) 1.5 V / 3.0 Ah</w:t>
            </w:r>
          </w:p>
          <w:p w:rsidR="009D26C0" w:rsidRPr="004F3214" w:rsidRDefault="002B5B8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z w:val="20"/>
                <w:szCs w:val="20"/>
                <w:lang w:val="de-DE"/>
              </w:rPr>
              <w:t>Batterie</w:t>
            </w:r>
            <w:r>
              <w:rPr>
                <w:b/>
                <w:bCs/>
                <w:sz w:val="20"/>
                <w:szCs w:val="20"/>
                <w:lang w:val="de-DE"/>
              </w:rPr>
              <w:t>n sind nicht im Lieferumfang enthalten.</w:t>
            </w:r>
          </w:p>
          <w:p w:rsidR="009D26C0" w:rsidRPr="004F3214" w:rsidRDefault="002B5B83">
            <w:pPr>
              <w:jc w:val="both"/>
              <w:rPr>
                <w:lang w:val="de-DE"/>
              </w:rPr>
            </w:pPr>
            <w:r w:rsidRPr="004F3214">
              <w:rPr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shd w:val="clear" w:color="auto" w:fill="FFFF00"/>
                <w:lang w:val="de-DE"/>
              </w:rPr>
              <w:t xml:space="preserve">Der Rest stimmt mit </w:t>
            </w:r>
            <w:r w:rsidRPr="004F3214">
              <w:rPr>
                <w:sz w:val="20"/>
                <w:szCs w:val="20"/>
                <w:shd w:val="clear" w:color="auto" w:fill="FFFF00"/>
                <w:lang w:val="de-DE"/>
              </w:rPr>
              <w:t>JA-151ST</w:t>
            </w:r>
            <w:r>
              <w:rPr>
                <w:sz w:val="20"/>
                <w:szCs w:val="20"/>
                <w:shd w:val="clear" w:color="auto" w:fill="FFFF00"/>
                <w:lang w:val="de-DE"/>
              </w:rPr>
              <w:t xml:space="preserve"> überein. 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17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t>JA-190Y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B03986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</w:t>
            </w:r>
            <w:r w:rsidRPr="004F3214">
              <w:rPr>
                <w:sz w:val="20"/>
                <w:szCs w:val="20"/>
                <w:lang w:val="de-DE"/>
              </w:rPr>
              <w:t xml:space="preserve"> GSM</w:t>
            </w:r>
            <w:r>
              <w:rPr>
                <w:sz w:val="20"/>
                <w:szCs w:val="20"/>
                <w:lang w:val="de-DE"/>
              </w:rPr>
              <w:t>-Kommunikationsmodul ist für die Alarmzentralen</w:t>
            </w:r>
            <w:r w:rsidRPr="004F3214">
              <w:rPr>
                <w:sz w:val="20"/>
                <w:szCs w:val="20"/>
                <w:lang w:val="de-DE"/>
              </w:rPr>
              <w:t xml:space="preserve"> JA-100K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>nd JA-100KR</w:t>
            </w:r>
            <w:r>
              <w:rPr>
                <w:sz w:val="20"/>
                <w:szCs w:val="20"/>
                <w:lang w:val="de-DE"/>
              </w:rPr>
              <w:t xml:space="preserve"> geeignet</w:t>
            </w:r>
            <w:r w:rsidRPr="004F321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Es dient als Backup und Erweiterung des LAN-</w:t>
            </w:r>
            <w:r w:rsidR="0018446B">
              <w:rPr>
                <w:sz w:val="20"/>
                <w:szCs w:val="20"/>
                <w:lang w:val="de-DE"/>
              </w:rPr>
              <w:t>Kommunikationsmodul</w:t>
            </w:r>
            <w:r>
              <w:rPr>
                <w:sz w:val="20"/>
                <w:szCs w:val="20"/>
                <w:lang w:val="de-DE"/>
              </w:rPr>
              <w:t xml:space="preserve">, der Teil der Zentrale darstellt. Nach seiner Installation erhöht es die Übertragungszuverlässigkeit zur </w:t>
            </w:r>
            <w:r w:rsidRPr="004F3214">
              <w:rPr>
                <w:sz w:val="20"/>
                <w:szCs w:val="20"/>
                <w:lang w:val="de-DE"/>
              </w:rPr>
              <w:t xml:space="preserve">JABLOTRON CLOUD </w:t>
            </w:r>
            <w:r>
              <w:rPr>
                <w:sz w:val="20"/>
                <w:szCs w:val="20"/>
                <w:lang w:val="de-DE"/>
              </w:rPr>
              <w:t xml:space="preserve">und </w:t>
            </w:r>
            <w:r w:rsidR="00B03986">
              <w:rPr>
                <w:sz w:val="20"/>
                <w:szCs w:val="20"/>
                <w:lang w:val="de-DE"/>
              </w:rPr>
              <w:t>somit MyJABLOTRON, sowie</w:t>
            </w:r>
            <w:r w:rsidR="004F3214">
              <w:rPr>
                <w:sz w:val="20"/>
                <w:szCs w:val="20"/>
                <w:lang w:val="de-DE"/>
              </w:rPr>
              <w:t xml:space="preserve"> </w:t>
            </w:r>
            <w:r w:rsidR="00CF4851">
              <w:rPr>
                <w:sz w:val="20"/>
                <w:szCs w:val="20"/>
                <w:lang w:val="de-DE"/>
              </w:rPr>
              <w:t>zu</w:t>
            </w:r>
            <w:r w:rsidR="00B03986">
              <w:rPr>
                <w:sz w:val="20"/>
                <w:szCs w:val="20"/>
                <w:lang w:val="de-DE"/>
              </w:rPr>
              <w:t xml:space="preserve"> eine</w:t>
            </w:r>
            <w:r w:rsidR="00CF4851">
              <w:rPr>
                <w:sz w:val="20"/>
                <w:szCs w:val="20"/>
                <w:lang w:val="de-DE"/>
              </w:rPr>
              <w:t>r</w:t>
            </w:r>
            <w:r w:rsidR="00CF4851" w:rsidRPr="004F3214">
              <w:rPr>
                <w:sz w:val="20"/>
                <w:szCs w:val="20"/>
                <w:lang w:val="de-DE"/>
              </w:rPr>
              <w:t xml:space="preserve"> </w:t>
            </w:r>
            <w:r w:rsidR="00B03986">
              <w:rPr>
                <w:sz w:val="20"/>
                <w:szCs w:val="20"/>
                <w:lang w:val="de-DE"/>
              </w:rPr>
              <w:t>Notruf Service Leitstelle</w:t>
            </w:r>
            <w:r w:rsidRPr="004F3214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113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18446B">
            <w:pPr>
              <w:widowControl w:val="0"/>
              <w:spacing w:line="240" w:lineRule="auto"/>
            </w:pPr>
            <w:r>
              <w:rPr>
                <w:sz w:val="20"/>
                <w:szCs w:val="20"/>
                <w:lang w:val="de-DE"/>
              </w:rPr>
              <w:t>Das Kommunikationsmodul</w:t>
            </w:r>
            <w:r w:rsidR="002B5B83">
              <w:rPr>
                <w:sz w:val="20"/>
                <w:szCs w:val="20"/>
                <w:lang w:val="de-DE"/>
              </w:rPr>
              <w:t xml:space="preserve"> kann</w:t>
            </w:r>
            <w:r w:rsidR="002B5B83">
              <w:rPr>
                <w:sz w:val="20"/>
                <w:szCs w:val="20"/>
              </w:rPr>
              <w:t>:</w:t>
            </w:r>
          </w:p>
          <w:p w:rsidR="009D26C0" w:rsidRDefault="002B5B8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System über das Sprachmenü steuern</w:t>
            </w:r>
          </w:p>
          <w:p w:rsidR="009D26C0" w:rsidRDefault="002B5B8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Ereignisse von der Zentrale direkt an ein Handy </w:t>
            </w:r>
            <w:r w:rsidRPr="004F3214">
              <w:rPr>
                <w:sz w:val="20"/>
                <w:szCs w:val="20"/>
                <w:lang w:val="de-DE"/>
              </w:rPr>
              <w:t xml:space="preserve">(SMS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Sprachnac</w:t>
            </w:r>
            <w:r>
              <w:rPr>
                <w:sz w:val="20"/>
                <w:szCs w:val="20"/>
                <w:lang w:val="de-DE"/>
              </w:rPr>
              <w:t>h</w:t>
            </w:r>
            <w:r>
              <w:rPr>
                <w:sz w:val="20"/>
                <w:szCs w:val="20"/>
                <w:lang w:val="de-DE"/>
              </w:rPr>
              <w:t>richten</w:t>
            </w:r>
            <w:r w:rsidRPr="004F3214">
              <w:rPr>
                <w:sz w:val="20"/>
                <w:szCs w:val="20"/>
                <w:lang w:val="de-DE"/>
              </w:rPr>
              <w:t xml:space="preserve">) </w:t>
            </w:r>
            <w:r>
              <w:rPr>
                <w:sz w:val="20"/>
                <w:szCs w:val="20"/>
                <w:lang w:val="de-DE"/>
              </w:rPr>
              <w:t>senden</w:t>
            </w:r>
          </w:p>
        </w:tc>
      </w:tr>
      <w:tr w:rsidR="009D26C0" w:rsidRPr="009814D8">
        <w:trPr>
          <w:trHeight w:val="386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lastRenderedPageBreak/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 des Moduls</w:t>
            </w:r>
            <w:r w:rsidRPr="004F3214">
              <w:rPr>
                <w:sz w:val="20"/>
                <w:szCs w:val="20"/>
                <w:lang w:val="de-DE"/>
              </w:rPr>
              <w:tab/>
              <w:t>12 V DC (</w:t>
            </w:r>
            <w:r>
              <w:rPr>
                <w:sz w:val="20"/>
                <w:szCs w:val="20"/>
                <w:lang w:val="de-DE"/>
              </w:rPr>
              <w:t>von der Zentrale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Durchschnittlicher Stromverbrauch</w:t>
            </w:r>
            <w:r w:rsidRPr="004F3214">
              <w:rPr>
                <w:sz w:val="20"/>
                <w:szCs w:val="20"/>
                <w:lang w:val="de-DE"/>
              </w:rPr>
              <w:t xml:space="preserve">: </w:t>
            </w:r>
            <w:r>
              <w:rPr>
                <w:sz w:val="20"/>
                <w:szCs w:val="20"/>
                <w:lang w:val="de-DE"/>
              </w:rPr>
              <w:t>ca</w:t>
            </w:r>
            <w:r w:rsidRPr="004F3214">
              <w:rPr>
                <w:sz w:val="20"/>
                <w:szCs w:val="20"/>
                <w:lang w:val="de-DE"/>
              </w:rPr>
              <w:t>. 40 mA (</w:t>
            </w:r>
            <w:r>
              <w:rPr>
                <w:sz w:val="20"/>
                <w:szCs w:val="20"/>
                <w:lang w:val="de-DE"/>
              </w:rPr>
              <w:t>je nach</w:t>
            </w:r>
            <w:r w:rsidRPr="004F3214">
              <w:rPr>
                <w:sz w:val="20"/>
                <w:szCs w:val="20"/>
                <w:lang w:val="de-DE"/>
              </w:rPr>
              <w:t xml:space="preserve"> GSM</w:t>
            </w:r>
            <w:r>
              <w:rPr>
                <w:sz w:val="20"/>
                <w:szCs w:val="20"/>
                <w:lang w:val="de-DE"/>
              </w:rPr>
              <w:t>-Signalstärke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Spitzenstromverbrauch</w:t>
            </w:r>
            <w:r w:rsidRPr="004F3214">
              <w:rPr>
                <w:sz w:val="20"/>
                <w:szCs w:val="20"/>
                <w:lang w:val="de-DE"/>
              </w:rPr>
              <w:t xml:space="preserve"> 750 mA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Betriebsbereich des </w:t>
            </w:r>
            <w:r w:rsidRPr="004F3214">
              <w:rPr>
                <w:sz w:val="20"/>
                <w:szCs w:val="20"/>
                <w:lang w:val="de-DE"/>
              </w:rPr>
              <w:t>GSM</w:t>
            </w:r>
            <w:r>
              <w:rPr>
                <w:sz w:val="20"/>
                <w:szCs w:val="20"/>
                <w:lang w:val="de-DE"/>
              </w:rPr>
              <w:t>-Moduls</w:t>
            </w:r>
            <w:r w:rsidRPr="004F3214">
              <w:rPr>
                <w:sz w:val="20"/>
                <w:szCs w:val="20"/>
                <w:lang w:val="de-DE"/>
              </w:rPr>
              <w:tab/>
              <w:t>QUAD-BAND, 850/900/1800/1900MHz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Klassifizierung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 w:rsidRPr="004F3214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Sicherheitsklasse</w:t>
            </w:r>
            <w:r w:rsidRPr="004F3214">
              <w:rPr>
                <w:sz w:val="20"/>
                <w:szCs w:val="20"/>
                <w:lang w:val="de-DE"/>
              </w:rPr>
              <w:t xml:space="preserve"> 2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F3214">
              <w:rPr>
                <w:sz w:val="20"/>
                <w:szCs w:val="20"/>
                <w:lang w:val="de-DE"/>
              </w:rPr>
              <w:t xml:space="preserve"> EN 50131-1 +A1 +A2, EN 50131-3, EN 50131-10, EN 50136-1, EN 50136-2, ANSI SIA DC-09, T 031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>allgemeine Innenräume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Zertifizierungsstelle</w:t>
            </w:r>
            <w:r w:rsidRPr="004F3214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Sicherheitstest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Es entspricht auch den Anforderungen von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EN 60950-1, ETSI EN 301 489-1, ETSI EN 301 489-7, EN 55022, EN 50130-4, ETSI EN 301 419-1 </w:t>
            </w:r>
            <w:proofErr w:type="spellStart"/>
            <w:r w:rsidRPr="004F3214">
              <w:rPr>
                <w:sz w:val="20"/>
                <w:szCs w:val="20"/>
                <w:lang w:val="de-DE"/>
              </w:rPr>
              <w:t>and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EN 301 511</w:t>
            </w:r>
          </w:p>
          <w:p w:rsidR="009D26C0" w:rsidRPr="004F3214" w:rsidRDefault="002B5B8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Ruferkennung </w:t>
            </w:r>
            <w:r w:rsidRPr="004F3214">
              <w:rPr>
                <w:sz w:val="20"/>
                <w:szCs w:val="20"/>
                <w:lang w:val="de-DE"/>
              </w:rPr>
              <w:t>(CLIP)</w:t>
            </w:r>
            <w:r w:rsidRPr="004F3214">
              <w:rPr>
                <w:sz w:val="20"/>
                <w:szCs w:val="20"/>
                <w:lang w:val="de-DE"/>
              </w:rPr>
              <w:tab/>
              <w:t>ETSI EN 300 089</w:t>
            </w:r>
          </w:p>
          <w:p w:rsidR="009D26C0" w:rsidRPr="004F3214" w:rsidRDefault="002B5B83">
            <w:pPr>
              <w:spacing w:after="8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Betriebsbedingungen</w:t>
            </w:r>
            <w:r w:rsidRPr="004F3214">
              <w:rPr>
                <w:sz w:val="20"/>
                <w:szCs w:val="20"/>
                <w:lang w:val="de-DE"/>
              </w:rPr>
              <w:tab/>
              <w:t>VO-R/1 (CEPT/ECC/DEC/(04)06)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t>PLV-JA111R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18446B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Ein</w:t>
            </w:r>
            <w:r w:rsidRPr="004F3214">
              <w:rPr>
                <w:lang w:val="de-DE"/>
              </w:rPr>
              <w:t xml:space="preserve"> </w:t>
            </w:r>
            <w:r w:rsidRPr="004F3214">
              <w:rPr>
                <w:sz w:val="20"/>
                <w:szCs w:val="20"/>
                <w:lang w:val="de-DE"/>
              </w:rPr>
              <w:t xml:space="preserve">Kunststoffgehäuse für das Funkmodul JA-111R (z. B. JA-101KR, JA-106KR-Set </w:t>
            </w:r>
            <w:r w:rsidR="0018446B">
              <w:rPr>
                <w:sz w:val="20"/>
                <w:szCs w:val="20"/>
                <w:lang w:val="de-DE"/>
              </w:rPr>
              <w:t>usw</w:t>
            </w:r>
            <w:r w:rsidRPr="004F3214">
              <w:rPr>
                <w:sz w:val="20"/>
                <w:szCs w:val="20"/>
                <w:lang w:val="de-DE"/>
              </w:rPr>
              <w:t>.)</w:t>
            </w:r>
            <w:r>
              <w:rPr>
                <w:sz w:val="20"/>
                <w:szCs w:val="20"/>
                <w:lang w:val="de-DE"/>
              </w:rPr>
              <w:t>, das vom Hersteller in der Zentrale installiert ist</w:t>
            </w:r>
            <w:r w:rsidRPr="004F3214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Das Gehäuse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dient dazu, das </w:t>
            </w:r>
            <w:r w:rsidRPr="004F3214">
              <w:rPr>
                <w:sz w:val="20"/>
                <w:szCs w:val="20"/>
                <w:lang w:val="de-DE"/>
              </w:rPr>
              <w:t>Funkmodul außerhalb de</w:t>
            </w:r>
            <w:r>
              <w:rPr>
                <w:sz w:val="20"/>
                <w:szCs w:val="20"/>
                <w:lang w:val="de-DE"/>
              </w:rPr>
              <w:t>r Zentrale</w:t>
            </w:r>
            <w:r w:rsidRPr="004F3214">
              <w:rPr>
                <w:sz w:val="20"/>
                <w:szCs w:val="20"/>
                <w:lang w:val="de-DE"/>
              </w:rPr>
              <w:t xml:space="preserve"> des Sicherheitssystems </w:t>
            </w:r>
            <w:r>
              <w:rPr>
                <w:sz w:val="20"/>
                <w:szCs w:val="20"/>
                <w:lang w:val="de-DE"/>
              </w:rPr>
              <w:t>zu insta</w:t>
            </w:r>
            <w:r>
              <w:rPr>
                <w:sz w:val="20"/>
                <w:szCs w:val="20"/>
                <w:lang w:val="de-DE"/>
              </w:rPr>
              <w:t>l</w:t>
            </w:r>
            <w:r>
              <w:rPr>
                <w:sz w:val="20"/>
                <w:szCs w:val="20"/>
                <w:lang w:val="de-DE"/>
              </w:rPr>
              <w:t>lieren</w:t>
            </w:r>
            <w:r w:rsidRPr="004F3214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6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Produkt sollte von einem ausgebildeten Errichter mit einem gültigen Jablo</w:t>
            </w:r>
            <w:r>
              <w:rPr>
                <w:sz w:val="20"/>
                <w:szCs w:val="20"/>
                <w:lang w:val="de-DE"/>
              </w:rPr>
              <w:t>t</w:t>
            </w:r>
            <w:r>
              <w:rPr>
                <w:sz w:val="20"/>
                <w:szCs w:val="20"/>
                <w:lang w:val="de-DE"/>
              </w:rPr>
              <w:t xml:space="preserve">ron-Zertifikat installiert werden. </w:t>
            </w:r>
          </w:p>
        </w:tc>
      </w:tr>
      <w:tr w:rsidR="009D26C0">
        <w:trPr>
          <w:trHeight w:val="151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F3214">
              <w:rPr>
                <w:sz w:val="20"/>
                <w:szCs w:val="20"/>
                <w:lang w:val="de-DE"/>
              </w:rPr>
              <w:tab/>
              <w:t>43 x 160 x 23 mm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Gewicht</w:t>
            </w:r>
            <w:r w:rsidRPr="004F3214">
              <w:rPr>
                <w:sz w:val="20"/>
                <w:szCs w:val="20"/>
                <w:lang w:val="de-DE"/>
              </w:rPr>
              <w:tab/>
              <w:t>50 g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>allgemeine Innenräume</w:t>
            </w:r>
            <w:r w:rsidRPr="004F3214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F3214">
              <w:rPr>
                <w:sz w:val="20"/>
                <w:szCs w:val="20"/>
                <w:lang w:val="de-DE"/>
              </w:rPr>
              <w:t xml:space="preserve"> EN 50131-1)</w:t>
            </w:r>
          </w:p>
          <w:p w:rsidR="009D26C0" w:rsidRDefault="002B5B83">
            <w:pPr>
              <w:jc w:val="both"/>
            </w:pPr>
            <w:r>
              <w:rPr>
                <w:sz w:val="20"/>
                <w:szCs w:val="20"/>
                <w:lang w:val="de-DE"/>
              </w:rPr>
              <w:t>Betriebstemperatur</w:t>
            </w:r>
            <w:r>
              <w:rPr>
                <w:sz w:val="20"/>
                <w:szCs w:val="20"/>
              </w:rPr>
              <w:tab/>
              <w:t>-10 °C to +40 °C</w:t>
            </w:r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sz w:val="20"/>
          <w:szCs w:val="20"/>
        </w:rPr>
      </w:pPr>
    </w:p>
    <w:p w:rsidR="009D26C0" w:rsidRDefault="009D26C0">
      <w:pPr>
        <w:widowControl w:val="0"/>
        <w:spacing w:line="240" w:lineRule="auto"/>
        <w:ind w:left="100" w:hanging="100"/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t>JA-110Z-D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Es </w:t>
            </w:r>
            <w:r>
              <w:rPr>
                <w:sz w:val="20"/>
                <w:szCs w:val="20"/>
                <w:lang w:val="de-DE"/>
              </w:rPr>
              <w:t xml:space="preserve">dient dazu, </w:t>
            </w:r>
            <w:r w:rsidRPr="004F3214">
              <w:rPr>
                <w:sz w:val="20"/>
                <w:szCs w:val="20"/>
                <w:lang w:val="de-DE"/>
              </w:rPr>
              <w:t>die Leiter der komplexen Bus</w:t>
            </w:r>
            <w:r>
              <w:rPr>
                <w:sz w:val="20"/>
                <w:szCs w:val="20"/>
                <w:lang w:val="de-DE"/>
              </w:rPr>
              <w:t>-I</w:t>
            </w:r>
            <w:r w:rsidRPr="004F3214">
              <w:rPr>
                <w:sz w:val="20"/>
                <w:szCs w:val="20"/>
                <w:lang w:val="de-DE"/>
              </w:rPr>
              <w:t>nstallationen des JABLOTRON 100 Systems zu verbinden</w:t>
            </w:r>
            <w:r>
              <w:rPr>
                <w:sz w:val="20"/>
                <w:szCs w:val="20"/>
                <w:lang w:val="de-DE"/>
              </w:rPr>
              <w:t xml:space="preserve"> und kann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mithilfe von Trenn-Jumpern</w:t>
            </w:r>
            <w:r w:rsidRPr="004F3214">
              <w:rPr>
                <w:sz w:val="20"/>
                <w:szCs w:val="20"/>
                <w:lang w:val="de-DE"/>
              </w:rPr>
              <w:t xml:space="preserve"> in zwei unabhäng</w:t>
            </w:r>
            <w:r w:rsidRPr="004F3214">
              <w:rPr>
                <w:sz w:val="20"/>
                <w:szCs w:val="20"/>
                <w:lang w:val="de-DE"/>
              </w:rPr>
              <w:t>i</w:t>
            </w:r>
            <w:r w:rsidRPr="004F3214">
              <w:rPr>
                <w:sz w:val="20"/>
                <w:szCs w:val="20"/>
                <w:lang w:val="de-DE"/>
              </w:rPr>
              <w:t>ge Buszweige aufgeteilt werden.</w:t>
            </w:r>
          </w:p>
        </w:tc>
      </w:tr>
      <w:tr w:rsidR="009D26C0" w:rsidRPr="009814D8">
        <w:trPr>
          <w:trHeight w:val="757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 w:rsidP="00DC558E">
            <w:pPr>
              <w:widowControl w:val="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Es kann in der </w:t>
            </w:r>
            <w:r w:rsidRPr="004F3214">
              <w:rPr>
                <w:sz w:val="20"/>
                <w:szCs w:val="20"/>
                <w:lang w:val="de-DE"/>
              </w:rPr>
              <w:t xml:space="preserve">JA-194PL, PLV-CP-M/L </w:t>
            </w:r>
            <w:r w:rsidR="00DC558E">
              <w:rPr>
                <w:sz w:val="20"/>
                <w:szCs w:val="20"/>
                <w:lang w:val="de-DE"/>
              </w:rPr>
              <w:t>Installationsbox</w:t>
            </w:r>
            <w:r w:rsidR="00DC558E" w:rsidRPr="004F3214">
              <w:rPr>
                <w:sz w:val="20"/>
                <w:szCs w:val="20"/>
                <w:lang w:val="de-DE"/>
              </w:rPr>
              <w:t xml:space="preserve"> </w:t>
            </w:r>
            <w:r w:rsidRPr="004F3214">
              <w:rPr>
                <w:sz w:val="20"/>
                <w:szCs w:val="20"/>
                <w:lang w:val="de-DE"/>
              </w:rPr>
              <w:t>o</w:t>
            </w:r>
            <w:r>
              <w:rPr>
                <w:sz w:val="20"/>
                <w:szCs w:val="20"/>
                <w:lang w:val="de-DE"/>
              </w:rPr>
              <w:t>de</w:t>
            </w:r>
            <w:r w:rsidRPr="004F3214">
              <w:rPr>
                <w:sz w:val="20"/>
                <w:szCs w:val="20"/>
                <w:lang w:val="de-DE"/>
              </w:rPr>
              <w:t xml:space="preserve">r </w:t>
            </w:r>
            <w:r>
              <w:rPr>
                <w:sz w:val="20"/>
                <w:szCs w:val="20"/>
                <w:lang w:val="de-DE"/>
              </w:rPr>
              <w:t xml:space="preserve">direkt in der Zentrale </w:t>
            </w:r>
            <w:r w:rsidRPr="004F3214">
              <w:rPr>
                <w:sz w:val="20"/>
                <w:szCs w:val="20"/>
                <w:lang w:val="de-DE"/>
              </w:rPr>
              <w:t xml:space="preserve"> JA-106K </w:t>
            </w:r>
            <w:r>
              <w:rPr>
                <w:sz w:val="20"/>
                <w:szCs w:val="20"/>
                <w:lang w:val="de-DE"/>
              </w:rPr>
              <w:t>installiert werden</w:t>
            </w:r>
            <w:r w:rsidRPr="004F3214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10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Maximalspannung</w:t>
            </w:r>
            <w:r w:rsidRPr="004F3214">
              <w:rPr>
                <w:sz w:val="20"/>
                <w:szCs w:val="20"/>
                <w:lang w:val="de-DE"/>
              </w:rPr>
              <w:tab/>
              <w:t>48 V DC / 60 V DC</w:t>
            </w:r>
          </w:p>
          <w:p w:rsidR="009D26C0" w:rsidRPr="004F3214" w:rsidRDefault="002B5B83">
            <w:pPr>
              <w:jc w:val="both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Maximalstrom</w:t>
            </w:r>
            <w:r w:rsidRPr="004F3214">
              <w:rPr>
                <w:sz w:val="20"/>
                <w:szCs w:val="20"/>
                <w:lang w:val="de-DE"/>
              </w:rPr>
              <w:tab/>
              <w:t>2 A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61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lastRenderedPageBreak/>
              <w:t>JB-150N-</w:t>
            </w:r>
            <w:r w:rsidR="00DC558E">
              <w:rPr>
                <w:b/>
                <w:bCs/>
                <w:shd w:val="clear" w:color="auto" w:fill="93C47D"/>
                <w:lang w:val="de-DE"/>
              </w:rPr>
              <w:t>HEAD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Es dient der Steuerung eines Heizkörperventils oder der Fußbodenheizung. Als optionale Komponente der Thermostate JA-1x0TP erweitert es die Leistungsf</w:t>
            </w:r>
            <w:r w:rsidRPr="004F3214">
              <w:rPr>
                <w:sz w:val="20"/>
                <w:szCs w:val="20"/>
                <w:lang w:val="de-DE"/>
              </w:rPr>
              <w:t>ä</w:t>
            </w:r>
            <w:r w:rsidRPr="004F3214">
              <w:rPr>
                <w:sz w:val="20"/>
                <w:szCs w:val="20"/>
                <w:lang w:val="de-DE"/>
              </w:rPr>
              <w:t xml:space="preserve">higkeit des Systems JABLOTRON 100 bei </w:t>
            </w:r>
            <w:r w:rsidRPr="0071799F">
              <w:rPr>
                <w:sz w:val="20"/>
                <w:szCs w:val="20"/>
                <w:lang w:val="de-DE"/>
              </w:rPr>
              <w:t>der einfachen Bereichssteuerung</w:t>
            </w:r>
            <w:r w:rsidRPr="004F3214">
              <w:rPr>
                <w:sz w:val="20"/>
                <w:szCs w:val="20"/>
                <w:lang w:val="de-DE"/>
              </w:rPr>
              <w:t xml:space="preserve">. Der </w:t>
            </w:r>
            <w:r w:rsidRPr="0071799F">
              <w:rPr>
                <w:sz w:val="20"/>
                <w:szCs w:val="20"/>
                <w:lang w:val="de-DE"/>
              </w:rPr>
              <w:t>Stellantrieb</w:t>
            </w:r>
            <w:r w:rsidRPr="004F3214">
              <w:rPr>
                <w:sz w:val="20"/>
                <w:szCs w:val="20"/>
                <w:lang w:val="de-DE"/>
              </w:rPr>
              <w:t xml:space="preserve"> reagiert entsprechend dem Status des ausgewählten programmie</w:t>
            </w:r>
            <w:r w:rsidRPr="004F3214">
              <w:rPr>
                <w:sz w:val="20"/>
                <w:szCs w:val="20"/>
                <w:lang w:val="de-DE"/>
              </w:rPr>
              <w:t>r</w:t>
            </w:r>
            <w:r w:rsidRPr="004F3214">
              <w:rPr>
                <w:sz w:val="20"/>
                <w:szCs w:val="20"/>
                <w:lang w:val="de-DE"/>
              </w:rPr>
              <w:t>baren Ausgangs der Zentrale.</w:t>
            </w:r>
          </w:p>
        </w:tc>
      </w:tr>
      <w:tr w:rsidR="009D26C0" w:rsidRPr="009814D8">
        <w:trPr>
          <w:trHeight w:val="4518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In einem Gebäude können bis zu 16 Stellantriebe unabhängig von den Einstellu</w:t>
            </w:r>
            <w:r w:rsidRPr="004F3214">
              <w:rPr>
                <w:sz w:val="20"/>
                <w:szCs w:val="20"/>
                <w:lang w:val="de-DE"/>
              </w:rPr>
              <w:t>n</w:t>
            </w:r>
            <w:r w:rsidRPr="004F3214">
              <w:rPr>
                <w:sz w:val="20"/>
                <w:szCs w:val="20"/>
                <w:lang w:val="de-DE"/>
              </w:rPr>
              <w:t>gen der einzelnen Thermostate installiert werden. Vor der Installation sollte ein geeigneter Adaptertyp für das Heizkörperventil ausgewählt werden. Der vom He</w:t>
            </w:r>
            <w:r w:rsidRPr="004F3214">
              <w:rPr>
                <w:sz w:val="20"/>
                <w:szCs w:val="20"/>
                <w:lang w:val="de-DE"/>
              </w:rPr>
              <w:t>r</w:t>
            </w:r>
            <w:r w:rsidRPr="004F3214">
              <w:rPr>
                <w:sz w:val="20"/>
                <w:szCs w:val="20"/>
                <w:lang w:val="de-DE"/>
              </w:rPr>
              <w:t xml:space="preserve">steller gelieferte </w:t>
            </w:r>
            <w:r w:rsidRPr="0071799F">
              <w:rPr>
                <w:sz w:val="20"/>
                <w:szCs w:val="20"/>
                <w:lang w:val="de-DE"/>
              </w:rPr>
              <w:t>Stellantrieb</w:t>
            </w:r>
            <w:r w:rsidRPr="004F3214">
              <w:rPr>
                <w:sz w:val="20"/>
                <w:szCs w:val="20"/>
                <w:lang w:val="de-DE"/>
              </w:rPr>
              <w:t xml:space="preserve"> besteht aus dem Adapter VA 50 für handelsübliche Ventile und den Gewindeabmessungen von M30 x 1,5. Bei Bedarf sind 4 weitere Adaptertypen erhältlich: JB-VA16, JB-VA26, JB-VA78 und JB-VA80.</w:t>
            </w:r>
          </w:p>
          <w:p w:rsidR="009D26C0" w:rsidRPr="004F3214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F3214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Der </w:t>
            </w:r>
            <w:r w:rsidR="00665E8A" w:rsidRPr="004F3214">
              <w:rPr>
                <w:sz w:val="20"/>
                <w:szCs w:val="20"/>
                <w:lang w:val="de-DE"/>
              </w:rPr>
              <w:t>Stel</w:t>
            </w:r>
            <w:r w:rsidRPr="004F3214">
              <w:rPr>
                <w:sz w:val="20"/>
                <w:szCs w:val="20"/>
                <w:lang w:val="de-DE"/>
              </w:rPr>
              <w:t>lantrieb wird dann einfach einem in der Zentrale angemeldeten Thermo</w:t>
            </w:r>
            <w:r w:rsidRPr="004F3214">
              <w:rPr>
                <w:sz w:val="20"/>
                <w:szCs w:val="20"/>
                <w:lang w:val="de-DE"/>
              </w:rPr>
              <w:t>s</w:t>
            </w:r>
            <w:r w:rsidRPr="004F3214">
              <w:rPr>
                <w:sz w:val="20"/>
                <w:szCs w:val="20"/>
                <w:lang w:val="de-DE"/>
              </w:rPr>
              <w:t>tat zugewiesen. Gemeinsam bieten sie dann die folgenden Funktionen:</w:t>
            </w:r>
          </w:p>
          <w:p w:rsidR="009D26C0" w:rsidRPr="004F3214" w:rsidRDefault="002B5B83">
            <w:pPr>
              <w:widowControl w:val="0"/>
              <w:ind w:left="36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·        Automatische Umschaltung auf Spartemperatur bei </w:t>
            </w:r>
            <w:r w:rsidR="00665E8A" w:rsidRPr="004F3214">
              <w:rPr>
                <w:sz w:val="20"/>
                <w:szCs w:val="20"/>
                <w:lang w:val="de-DE"/>
              </w:rPr>
              <w:t xml:space="preserve">Scharfschaltung </w:t>
            </w:r>
            <w:r w:rsidRPr="004F3214">
              <w:rPr>
                <w:sz w:val="20"/>
                <w:szCs w:val="20"/>
                <w:lang w:val="de-DE"/>
              </w:rPr>
              <w:t xml:space="preserve">des </w:t>
            </w:r>
            <w:r w:rsidR="00665E8A" w:rsidRPr="004F3214">
              <w:rPr>
                <w:sz w:val="20"/>
                <w:szCs w:val="20"/>
                <w:lang w:val="de-DE"/>
              </w:rPr>
              <w:t>Bereiches</w:t>
            </w:r>
            <w:r w:rsidRPr="004F3214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F3214" w:rsidRDefault="002B5B83">
            <w:pPr>
              <w:widowControl w:val="0"/>
              <w:ind w:left="36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·        Wöchentlicher Zeitplan-Modus</w:t>
            </w:r>
          </w:p>
          <w:p w:rsidR="009D26C0" w:rsidRPr="004F3214" w:rsidRDefault="002B5B83">
            <w:pPr>
              <w:widowControl w:val="0"/>
              <w:ind w:left="36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·        Manuelle Eingabe-Möglichkeit des Temperaturmodus in den Einstellu</w:t>
            </w:r>
            <w:r w:rsidRPr="004F3214">
              <w:rPr>
                <w:sz w:val="20"/>
                <w:szCs w:val="20"/>
                <w:lang w:val="de-DE"/>
              </w:rPr>
              <w:t>n</w:t>
            </w:r>
            <w:r w:rsidRPr="004F3214">
              <w:rPr>
                <w:sz w:val="20"/>
                <w:szCs w:val="20"/>
                <w:lang w:val="de-DE"/>
              </w:rPr>
              <w:t>gen</w:t>
            </w:r>
          </w:p>
          <w:p w:rsidR="009D26C0" w:rsidRPr="004F3214" w:rsidRDefault="002B5B83">
            <w:pPr>
              <w:widowControl w:val="0"/>
              <w:ind w:left="36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·      Ausschalt-Möglichkeit bei Aufrechterhaltung einer Minimaltemperatur im Gebäude</w:t>
            </w:r>
          </w:p>
          <w:p w:rsidR="009D26C0" w:rsidRPr="004F3214" w:rsidRDefault="002B5B83">
            <w:pPr>
              <w:widowControl w:val="0"/>
              <w:ind w:left="360"/>
              <w:rPr>
                <w:sz w:val="20"/>
                <w:szCs w:val="20"/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>·      Heizunterdrückung bei geöffnetem Fenster</w:t>
            </w:r>
          </w:p>
          <w:p w:rsidR="009D26C0" w:rsidRPr="004F3214" w:rsidRDefault="002B5B83" w:rsidP="00665E8A">
            <w:pPr>
              <w:widowControl w:val="0"/>
              <w:spacing w:line="240" w:lineRule="auto"/>
              <w:ind w:left="360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·        Meldung bei Überhitzung oder </w:t>
            </w:r>
            <w:r w:rsidR="00665E8A" w:rsidRPr="004F3214">
              <w:rPr>
                <w:sz w:val="20"/>
                <w:szCs w:val="20"/>
                <w:lang w:val="de-DE"/>
              </w:rPr>
              <w:t>Frostgefahr</w:t>
            </w:r>
          </w:p>
        </w:tc>
      </w:tr>
      <w:tr w:rsidR="009D26C0" w:rsidRPr="009814D8">
        <w:trPr>
          <w:trHeight w:val="252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3 </w:t>
            </w:r>
            <w:r>
              <w:rPr>
                <w:sz w:val="20"/>
                <w:szCs w:val="20"/>
                <w:lang w:val="de-DE"/>
              </w:rPr>
              <w:t xml:space="preserve">Alkali-Batterien </w:t>
            </w:r>
            <w:r w:rsidRPr="004F3214">
              <w:rPr>
                <w:sz w:val="20"/>
                <w:szCs w:val="20"/>
                <w:lang w:val="de-DE"/>
              </w:rPr>
              <w:t>AA (LR6) 1.5 V / 2.4 Ah</w:t>
            </w:r>
          </w:p>
          <w:p w:rsidR="009D26C0" w:rsidRPr="004F3214" w:rsidRDefault="002B5B8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Die Batterien sind nicht im Lieferumfang enthalten. 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Typische Einsatzdauer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1 </w:t>
            </w:r>
            <w:r>
              <w:rPr>
                <w:sz w:val="20"/>
                <w:szCs w:val="20"/>
                <w:lang w:val="de-DE"/>
              </w:rPr>
              <w:t>Jahr</w:t>
            </w:r>
            <w:r w:rsidRPr="004F3214">
              <w:rPr>
                <w:sz w:val="20"/>
                <w:szCs w:val="20"/>
                <w:lang w:val="de-DE"/>
              </w:rPr>
              <w:t xml:space="preserve"> - </w:t>
            </w:r>
            <w:r>
              <w:rPr>
                <w:sz w:val="20"/>
                <w:szCs w:val="20"/>
                <w:lang w:val="de-DE"/>
              </w:rPr>
              <w:t>Heizsaison</w:t>
            </w:r>
            <w:r w:rsidRPr="004F3214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 xml:space="preserve">bei </w:t>
            </w:r>
            <w:r w:rsidRPr="004F3214">
              <w:rPr>
                <w:sz w:val="20"/>
                <w:szCs w:val="20"/>
                <w:lang w:val="de-DE"/>
              </w:rPr>
              <w:t xml:space="preserve">10 </w:t>
            </w:r>
            <w:r>
              <w:rPr>
                <w:sz w:val="20"/>
                <w:szCs w:val="20"/>
                <w:lang w:val="de-DE"/>
              </w:rPr>
              <w:t>Zyklen</w:t>
            </w:r>
            <w:r w:rsidRPr="004F3214">
              <w:rPr>
                <w:sz w:val="20"/>
                <w:szCs w:val="20"/>
                <w:lang w:val="de-DE"/>
              </w:rPr>
              <w:t>/</w:t>
            </w:r>
            <w:r>
              <w:rPr>
                <w:sz w:val="20"/>
                <w:szCs w:val="20"/>
                <w:lang w:val="de-DE"/>
              </w:rPr>
              <w:t>Tag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Kommunikationsfrequenz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868.1 MHz, JABLOTRON </w:t>
            </w:r>
            <w:r>
              <w:rPr>
                <w:sz w:val="20"/>
                <w:szCs w:val="20"/>
                <w:lang w:val="de-DE"/>
              </w:rPr>
              <w:t>Protokoll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Kommunikationsreichweite</w:t>
            </w:r>
            <w:r w:rsidRPr="004F3214">
              <w:rPr>
                <w:sz w:val="20"/>
                <w:szCs w:val="20"/>
                <w:lang w:val="de-DE"/>
              </w:rPr>
              <w:tab/>
              <w:t>300 m (</w:t>
            </w:r>
            <w:r>
              <w:rPr>
                <w:sz w:val="20"/>
                <w:szCs w:val="20"/>
                <w:lang w:val="de-DE"/>
              </w:rPr>
              <w:t>Sichtlinie</w:t>
            </w:r>
            <w:r w:rsidRPr="004F3214">
              <w:rPr>
                <w:sz w:val="20"/>
                <w:szCs w:val="20"/>
                <w:lang w:val="de-DE"/>
              </w:rPr>
              <w:t>)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F3214">
              <w:rPr>
                <w:sz w:val="20"/>
                <w:szCs w:val="20"/>
                <w:lang w:val="de-DE"/>
              </w:rPr>
              <w:tab/>
              <w:t>185 x 49 mm</w:t>
            </w:r>
          </w:p>
          <w:p w:rsidR="009D26C0" w:rsidRPr="004F3214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Gewicht</w:t>
            </w:r>
            <w:r w:rsidRPr="004F3214">
              <w:rPr>
                <w:sz w:val="20"/>
                <w:szCs w:val="20"/>
                <w:lang w:val="de-DE"/>
              </w:rPr>
              <w:tab/>
              <w:t>105 g</w:t>
            </w:r>
          </w:p>
          <w:p w:rsidR="009D26C0" w:rsidRPr="004F3214" w:rsidRDefault="002B5B83">
            <w:pPr>
              <w:jc w:val="both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F3214">
              <w:rPr>
                <w:sz w:val="20"/>
                <w:szCs w:val="20"/>
                <w:lang w:val="de-DE"/>
              </w:rPr>
              <w:tab/>
              <w:t xml:space="preserve">0 °C </w:t>
            </w:r>
            <w:proofErr w:type="spellStart"/>
            <w:r w:rsidRPr="004F3214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+60 °C</w:t>
            </w:r>
          </w:p>
        </w:tc>
      </w:tr>
    </w:tbl>
    <w:p w:rsidR="009D26C0" w:rsidRPr="004F3214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F3214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F3214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F3214">
        <w:trPr>
          <w:trHeight w:val="161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t>JB-VA78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1D49D7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Adapter </w:t>
            </w:r>
            <w:r>
              <w:rPr>
                <w:sz w:val="20"/>
                <w:szCs w:val="20"/>
                <w:lang w:val="de-DE"/>
              </w:rPr>
              <w:t xml:space="preserve">zur Verbindung des </w:t>
            </w:r>
            <w:r w:rsidRPr="004F3214">
              <w:rPr>
                <w:sz w:val="20"/>
                <w:szCs w:val="20"/>
                <w:lang w:val="de-DE"/>
              </w:rPr>
              <w:t>Stellantriebs JB-150N-</w:t>
            </w:r>
            <w:r w:rsidR="001D49D7">
              <w:rPr>
                <w:sz w:val="20"/>
                <w:szCs w:val="20"/>
                <w:lang w:val="de-DE"/>
              </w:rPr>
              <w:t>HEAD</w:t>
            </w:r>
            <w:r w:rsidR="001D49D7"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mit dem Heizkörpe</w:t>
            </w:r>
            <w:r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ventil. Das Paket enthält </w:t>
            </w:r>
            <w:r w:rsidRPr="004F3214">
              <w:rPr>
                <w:sz w:val="20"/>
                <w:szCs w:val="20"/>
                <w:lang w:val="de-DE"/>
              </w:rPr>
              <w:t xml:space="preserve">5 </w:t>
            </w:r>
            <w:r>
              <w:rPr>
                <w:sz w:val="20"/>
                <w:szCs w:val="20"/>
                <w:lang w:val="de-DE"/>
              </w:rPr>
              <w:t>A</w:t>
            </w:r>
            <w:r w:rsidRPr="004F3214">
              <w:rPr>
                <w:sz w:val="20"/>
                <w:szCs w:val="20"/>
                <w:lang w:val="de-DE"/>
              </w:rPr>
              <w:t>dapter.</w:t>
            </w:r>
          </w:p>
        </w:tc>
      </w:tr>
      <w:tr w:rsidR="009D26C0">
        <w:trPr>
          <w:trHeight w:val="6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Typ</w:t>
            </w:r>
            <w:r w:rsidRPr="004F3214">
              <w:rPr>
                <w:sz w:val="20"/>
                <w:szCs w:val="20"/>
                <w:lang w:val="de-DE"/>
              </w:rPr>
              <w:t xml:space="preserve"> VA 78 </w:t>
            </w:r>
            <w:r>
              <w:rPr>
                <w:sz w:val="20"/>
                <w:szCs w:val="20"/>
                <w:lang w:val="de-DE"/>
              </w:rPr>
              <w:t>eignet sich für den Ventiltyp:</w:t>
            </w:r>
          </w:p>
          <w:p w:rsidR="009D26C0" w:rsidRDefault="002B5B83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Danfoss</w:t>
            </w:r>
            <w:proofErr w:type="spellEnd"/>
            <w:r>
              <w:rPr>
                <w:sz w:val="20"/>
                <w:szCs w:val="20"/>
              </w:rPr>
              <w:t xml:space="preserve"> RA</w:t>
            </w:r>
          </w:p>
        </w:tc>
      </w:tr>
      <w:tr w:rsidR="009D26C0">
        <w:trPr>
          <w:trHeight w:val="10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9D26C0">
            <w:pPr>
              <w:jc w:val="both"/>
              <w:rPr>
                <w:sz w:val="20"/>
                <w:szCs w:val="20"/>
              </w:rPr>
            </w:pP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Adaptertyp</w:t>
            </w:r>
            <w:proofErr w:type="spellEnd"/>
            <w:r>
              <w:rPr>
                <w:sz w:val="20"/>
                <w:szCs w:val="20"/>
              </w:rPr>
              <w:tab/>
              <w:t>VA 78</w:t>
            </w:r>
          </w:p>
          <w:p w:rsidR="00665E8A" w:rsidRDefault="004F321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Durchmesser</w:t>
            </w:r>
            <w:proofErr w:type="spellEnd"/>
            <w:r>
              <w:rPr>
                <w:sz w:val="20"/>
                <w:szCs w:val="20"/>
              </w:rPr>
              <w:t xml:space="preserve"> 23mm</w:t>
            </w: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proofErr w:type="spellStart"/>
            <w:r>
              <w:rPr>
                <w:sz w:val="20"/>
                <w:szCs w:val="20"/>
                <w:lang w:val="de-DE"/>
              </w:rPr>
              <w:t>entil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Danfoss</w:t>
            </w:r>
            <w:proofErr w:type="spellEnd"/>
            <w:r>
              <w:rPr>
                <w:sz w:val="20"/>
                <w:szCs w:val="20"/>
              </w:rPr>
              <w:t xml:space="preserve"> RA</w:t>
            </w:r>
          </w:p>
          <w:p w:rsidR="00665E8A" w:rsidRDefault="00665E8A">
            <w:pPr>
              <w:jc w:val="both"/>
            </w:pPr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sz w:val="20"/>
          <w:szCs w:val="20"/>
        </w:rPr>
      </w:pPr>
    </w:p>
    <w:p w:rsidR="009D26C0" w:rsidRDefault="009D26C0">
      <w:pPr>
        <w:widowControl w:val="0"/>
        <w:spacing w:line="240" w:lineRule="auto"/>
        <w:ind w:left="100" w:hanging="100"/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F3214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t>JB-VA16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1D49D7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Adapter </w:t>
            </w:r>
            <w:r>
              <w:rPr>
                <w:sz w:val="20"/>
                <w:szCs w:val="20"/>
                <w:lang w:val="de-DE"/>
              </w:rPr>
              <w:t xml:space="preserve">zur Verbindung des </w:t>
            </w:r>
            <w:r w:rsidRPr="004F3214">
              <w:rPr>
                <w:sz w:val="20"/>
                <w:szCs w:val="20"/>
                <w:lang w:val="de-DE"/>
              </w:rPr>
              <w:t>Stellantriebs JB-150N-</w:t>
            </w:r>
            <w:r w:rsidR="001D49D7">
              <w:rPr>
                <w:sz w:val="20"/>
                <w:szCs w:val="20"/>
                <w:lang w:val="de-DE"/>
              </w:rPr>
              <w:t>HEAD</w:t>
            </w:r>
            <w:r w:rsidR="001D49D7"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mit dem Heizkörpe</w:t>
            </w:r>
            <w:r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ventil. Das Paket enthält </w:t>
            </w:r>
            <w:r w:rsidRPr="004F3214">
              <w:rPr>
                <w:sz w:val="20"/>
                <w:szCs w:val="20"/>
                <w:lang w:val="de-DE"/>
              </w:rPr>
              <w:t xml:space="preserve">5 </w:t>
            </w:r>
            <w:r>
              <w:rPr>
                <w:sz w:val="20"/>
                <w:szCs w:val="20"/>
                <w:lang w:val="de-DE"/>
              </w:rPr>
              <w:t>A</w:t>
            </w:r>
            <w:r w:rsidRPr="004F3214">
              <w:rPr>
                <w:sz w:val="20"/>
                <w:szCs w:val="20"/>
                <w:lang w:val="de-DE"/>
              </w:rPr>
              <w:t>dapter.</w:t>
            </w:r>
          </w:p>
        </w:tc>
      </w:tr>
      <w:tr w:rsidR="009D26C0">
        <w:trPr>
          <w:trHeight w:val="157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Typ</w:t>
            </w:r>
            <w:r w:rsidRPr="004F3214">
              <w:rPr>
                <w:sz w:val="20"/>
                <w:szCs w:val="20"/>
                <w:lang w:val="de-DE"/>
              </w:rPr>
              <w:t xml:space="preserve"> VA 16 </w:t>
            </w:r>
            <w:r>
              <w:rPr>
                <w:sz w:val="20"/>
                <w:szCs w:val="20"/>
                <w:lang w:val="de-DE"/>
              </w:rPr>
              <w:t>eignet sich für die Ventiltypen:</w:t>
            </w:r>
          </w:p>
          <w:p w:rsidR="009D26C0" w:rsidRDefault="002B5B8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Herz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Polytherm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KAN-</w:t>
            </w:r>
            <w:proofErr w:type="spellStart"/>
            <w:r>
              <w:rPr>
                <w:sz w:val="20"/>
                <w:szCs w:val="20"/>
              </w:rPr>
              <w:t>Therm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Messingverteiler</w:t>
            </w:r>
            <w:r>
              <w:rPr>
                <w:sz w:val="20"/>
                <w:szCs w:val="20"/>
              </w:rPr>
              <w:t>)</w:t>
            </w:r>
          </w:p>
          <w:p w:rsidR="009D26C0" w:rsidRDefault="002B5B8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Thermoval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Buderus</w:t>
            </w:r>
            <w:proofErr w:type="spellEnd"/>
          </w:p>
        </w:tc>
      </w:tr>
      <w:tr w:rsidR="009D26C0">
        <w:trPr>
          <w:trHeight w:val="126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9D26C0">
            <w:pPr>
              <w:jc w:val="both"/>
              <w:rPr>
                <w:sz w:val="20"/>
                <w:szCs w:val="20"/>
              </w:rPr>
            </w:pP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Adaptertyp</w:t>
            </w:r>
            <w:proofErr w:type="spellEnd"/>
            <w:r>
              <w:rPr>
                <w:sz w:val="20"/>
                <w:szCs w:val="20"/>
              </w:rPr>
              <w:tab/>
              <w:t>VA 16</w:t>
            </w: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>
              <w:rPr>
                <w:sz w:val="20"/>
                <w:szCs w:val="20"/>
              </w:rPr>
              <w:tab/>
              <w:t>M 28 x 1.5</w:t>
            </w:r>
          </w:p>
          <w:p w:rsidR="009D26C0" w:rsidRDefault="002B5B83">
            <w:pPr>
              <w:jc w:val="both"/>
            </w:pPr>
            <w:proofErr w:type="spellStart"/>
            <w:r w:rsidRPr="004F3214">
              <w:rPr>
                <w:sz w:val="20"/>
                <w:szCs w:val="20"/>
              </w:rPr>
              <w:t>Ventil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Herz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Polytherm</w:t>
            </w:r>
            <w:proofErr w:type="spellEnd"/>
            <w:r>
              <w:rPr>
                <w:sz w:val="20"/>
                <w:szCs w:val="20"/>
              </w:rPr>
              <w:t>, KAN-</w:t>
            </w:r>
            <w:proofErr w:type="spellStart"/>
            <w:r>
              <w:rPr>
                <w:sz w:val="20"/>
                <w:szCs w:val="20"/>
              </w:rPr>
              <w:t>Therm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4F3214">
              <w:rPr>
                <w:sz w:val="20"/>
                <w:szCs w:val="20"/>
              </w:rPr>
              <w:t>Messingverteiler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Thermoval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</w:t>
            </w:r>
            <w:r w:rsidRPr="004F3214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Buderus</w:t>
            </w:r>
            <w:proofErr w:type="spellEnd"/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sz w:val="20"/>
          <w:szCs w:val="20"/>
        </w:rPr>
      </w:pPr>
    </w:p>
    <w:p w:rsidR="009D26C0" w:rsidRDefault="009D26C0">
      <w:pPr>
        <w:widowControl w:val="0"/>
        <w:spacing w:line="240" w:lineRule="auto"/>
        <w:ind w:left="100" w:hanging="100"/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F3214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F3214">
              <w:rPr>
                <w:b/>
                <w:bCs/>
                <w:shd w:val="clear" w:color="auto" w:fill="93C47D"/>
                <w:lang w:val="de-DE"/>
              </w:rPr>
              <w:t>JB-VA26</w:t>
            </w: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F3214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F3214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F3214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F3214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F3214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F3214" w:rsidRDefault="002B5B83" w:rsidP="001D49D7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F3214">
              <w:rPr>
                <w:sz w:val="20"/>
                <w:szCs w:val="20"/>
                <w:lang w:val="de-DE"/>
              </w:rPr>
              <w:t xml:space="preserve">Adapter </w:t>
            </w:r>
            <w:r>
              <w:rPr>
                <w:sz w:val="20"/>
                <w:szCs w:val="20"/>
                <w:lang w:val="de-DE"/>
              </w:rPr>
              <w:t xml:space="preserve">zur Verbindung des </w:t>
            </w:r>
            <w:r w:rsidRPr="004F3214">
              <w:rPr>
                <w:sz w:val="20"/>
                <w:szCs w:val="20"/>
                <w:lang w:val="de-DE"/>
              </w:rPr>
              <w:t>Stellantriebs JB-150N-</w:t>
            </w:r>
            <w:r w:rsidR="001D49D7">
              <w:rPr>
                <w:sz w:val="20"/>
                <w:szCs w:val="20"/>
                <w:lang w:val="de-DE"/>
              </w:rPr>
              <w:t>HEAD</w:t>
            </w:r>
            <w:r w:rsidR="001D49D7" w:rsidRPr="004F3214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mit dem Heizkörpe</w:t>
            </w:r>
            <w:r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ventil. Das Paket enthält </w:t>
            </w:r>
            <w:r w:rsidRPr="004F3214">
              <w:rPr>
                <w:sz w:val="20"/>
                <w:szCs w:val="20"/>
                <w:lang w:val="de-DE"/>
              </w:rPr>
              <w:t xml:space="preserve">5 </w:t>
            </w:r>
            <w:r>
              <w:rPr>
                <w:sz w:val="20"/>
                <w:szCs w:val="20"/>
                <w:lang w:val="de-DE"/>
              </w:rPr>
              <w:t>A</w:t>
            </w:r>
            <w:r w:rsidRPr="004F3214">
              <w:rPr>
                <w:sz w:val="20"/>
                <w:szCs w:val="20"/>
                <w:lang w:val="de-DE"/>
              </w:rPr>
              <w:t>dapter.</w:t>
            </w:r>
          </w:p>
        </w:tc>
      </w:tr>
      <w:tr w:rsidR="009D26C0">
        <w:trPr>
          <w:trHeight w:val="95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F3214" w:rsidRDefault="002B5B83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Typ</w:t>
            </w:r>
            <w:r w:rsidRPr="004F3214">
              <w:rPr>
                <w:sz w:val="20"/>
                <w:szCs w:val="20"/>
                <w:lang w:val="de-DE"/>
              </w:rPr>
              <w:t xml:space="preserve"> VA 26 </w:t>
            </w:r>
            <w:r>
              <w:rPr>
                <w:sz w:val="20"/>
                <w:szCs w:val="20"/>
                <w:lang w:val="de-DE"/>
              </w:rPr>
              <w:t>eignet sich für die Ventiltypen:</w:t>
            </w:r>
          </w:p>
          <w:p w:rsidR="009D26C0" w:rsidRDefault="002B5B8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Giacomini</w:t>
            </w:r>
          </w:p>
          <w:p w:rsidR="009D26C0" w:rsidRDefault="002B5B8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Giacomini</w:t>
            </w:r>
            <w:r>
              <w:rPr>
                <w:sz w:val="20"/>
                <w:szCs w:val="20"/>
                <w:lang w:val="de-DE"/>
              </w:rPr>
              <w:t xml:space="preserve"> Eckventil</w:t>
            </w:r>
            <w:r>
              <w:rPr>
                <w:sz w:val="20"/>
                <w:szCs w:val="20"/>
              </w:rPr>
              <w:t xml:space="preserve"> (H)</w:t>
            </w:r>
          </w:p>
        </w:tc>
      </w:tr>
      <w:tr w:rsidR="009D26C0" w:rsidRPr="0071799F">
        <w:trPr>
          <w:trHeight w:val="101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9D26C0">
            <w:pPr>
              <w:jc w:val="both"/>
              <w:rPr>
                <w:sz w:val="20"/>
                <w:szCs w:val="20"/>
              </w:rPr>
            </w:pP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Adaptertyp</w:t>
            </w:r>
            <w:proofErr w:type="spellEnd"/>
            <w:r>
              <w:rPr>
                <w:sz w:val="20"/>
                <w:szCs w:val="20"/>
              </w:rPr>
              <w:tab/>
              <w:t>VA 26</w:t>
            </w:r>
          </w:p>
          <w:p w:rsidR="009D26C0" w:rsidRPr="0071799F" w:rsidRDefault="002B5B83">
            <w:pPr>
              <w:jc w:val="both"/>
              <w:rPr>
                <w:lang w:val="it-IT"/>
              </w:rPr>
            </w:pPr>
            <w:r w:rsidRPr="0071799F">
              <w:rPr>
                <w:sz w:val="20"/>
                <w:szCs w:val="20"/>
                <w:lang w:val="it-IT"/>
              </w:rPr>
              <w:t>Ventil</w:t>
            </w:r>
            <w:r w:rsidRPr="0071799F">
              <w:rPr>
                <w:sz w:val="20"/>
                <w:szCs w:val="20"/>
                <w:lang w:val="it-IT"/>
              </w:rPr>
              <w:tab/>
              <w:t>Giacomini, Giacomini Eckventil (H)</w:t>
            </w:r>
          </w:p>
        </w:tc>
      </w:tr>
    </w:tbl>
    <w:p w:rsidR="009D26C0" w:rsidRPr="0071799F" w:rsidRDefault="009D26C0">
      <w:pPr>
        <w:widowControl w:val="0"/>
        <w:spacing w:line="240" w:lineRule="auto"/>
        <w:ind w:left="208" w:hanging="208"/>
        <w:rPr>
          <w:sz w:val="20"/>
          <w:szCs w:val="20"/>
          <w:lang w:val="it-IT"/>
        </w:rPr>
      </w:pPr>
    </w:p>
    <w:p w:rsidR="009D26C0" w:rsidRPr="0071799F" w:rsidRDefault="009D26C0">
      <w:pPr>
        <w:widowControl w:val="0"/>
        <w:spacing w:line="240" w:lineRule="auto"/>
        <w:ind w:left="100" w:hanging="100"/>
        <w:rPr>
          <w:sz w:val="20"/>
          <w:szCs w:val="20"/>
          <w:lang w:val="it-IT"/>
        </w:rPr>
      </w:pPr>
    </w:p>
    <w:p w:rsidR="009D26C0" w:rsidRPr="0071799F" w:rsidRDefault="009D26C0">
      <w:pPr>
        <w:rPr>
          <w:sz w:val="20"/>
          <w:szCs w:val="20"/>
          <w:lang w:val="it-IT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84FF7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JB-VA80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 w:rsidP="001D49D7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Adapter </w:t>
            </w:r>
            <w:r>
              <w:rPr>
                <w:sz w:val="20"/>
                <w:szCs w:val="20"/>
                <w:lang w:val="de-DE"/>
              </w:rPr>
              <w:t xml:space="preserve">zur Verbindung des </w:t>
            </w:r>
            <w:r w:rsidRPr="00484FF7">
              <w:rPr>
                <w:sz w:val="20"/>
                <w:szCs w:val="20"/>
                <w:lang w:val="de-DE"/>
              </w:rPr>
              <w:t>Stellantriebs JB-150N-</w:t>
            </w:r>
            <w:r w:rsidR="001D49D7">
              <w:rPr>
                <w:sz w:val="20"/>
                <w:szCs w:val="20"/>
                <w:lang w:val="de-DE"/>
              </w:rPr>
              <w:t>HEAD</w:t>
            </w:r>
            <w:r w:rsidR="001D49D7"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mit dem Heizkörpe</w:t>
            </w:r>
            <w:r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 xml:space="preserve">ventil. Das Paket enthält </w:t>
            </w:r>
            <w:r w:rsidRPr="00484FF7">
              <w:rPr>
                <w:sz w:val="20"/>
                <w:szCs w:val="20"/>
                <w:lang w:val="de-DE"/>
              </w:rPr>
              <w:t xml:space="preserve">5 </w:t>
            </w:r>
            <w:r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dapter.</w:t>
            </w:r>
          </w:p>
        </w:tc>
      </w:tr>
      <w:tr w:rsidR="009D26C0">
        <w:trPr>
          <w:trHeight w:val="245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Der Typ</w:t>
            </w:r>
            <w:r w:rsidRPr="00484FF7">
              <w:rPr>
                <w:sz w:val="20"/>
                <w:szCs w:val="20"/>
                <w:lang w:val="de-DE"/>
              </w:rPr>
              <w:t xml:space="preserve"> VA 80 </w:t>
            </w:r>
            <w:r>
              <w:rPr>
                <w:sz w:val="20"/>
                <w:szCs w:val="20"/>
                <w:lang w:val="de-DE"/>
              </w:rPr>
              <w:t>eignet sich für die Ventiltypen:</w:t>
            </w:r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Heimeier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</w:t>
            </w:r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Onda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IVAR</w:t>
            </w:r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Thermoval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MNG</w:t>
            </w:r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Schlösser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Mair</w:t>
            </w:r>
            <w:proofErr w:type="spellEnd"/>
          </w:p>
          <w:p w:rsidR="009D26C0" w:rsidRDefault="002B5B83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und andere</w:t>
            </w:r>
            <w:r>
              <w:rPr>
                <w:sz w:val="20"/>
                <w:szCs w:val="20"/>
              </w:rPr>
              <w:t>...</w:t>
            </w:r>
          </w:p>
        </w:tc>
      </w:tr>
      <w:tr w:rsidR="009D26C0" w:rsidRPr="00E70CDF">
        <w:trPr>
          <w:trHeight w:val="151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lastRenderedPageBreak/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9D26C0">
            <w:pPr>
              <w:jc w:val="both"/>
              <w:rPr>
                <w:sz w:val="20"/>
                <w:szCs w:val="20"/>
              </w:rPr>
            </w:pP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Adaptertyp</w:t>
            </w:r>
            <w:proofErr w:type="spellEnd"/>
            <w:r>
              <w:rPr>
                <w:sz w:val="20"/>
                <w:szCs w:val="20"/>
              </w:rPr>
              <w:tab/>
              <w:t>VA 80</w:t>
            </w:r>
          </w:p>
          <w:p w:rsidR="009D26C0" w:rsidRDefault="002B5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>
              <w:rPr>
                <w:sz w:val="20"/>
                <w:szCs w:val="20"/>
              </w:rPr>
              <w:tab/>
              <w:t>M 30 x 1.5</w:t>
            </w:r>
          </w:p>
          <w:p w:rsidR="009D26C0" w:rsidRPr="00484FF7" w:rsidRDefault="002B5B83">
            <w:pPr>
              <w:jc w:val="both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V</w:t>
            </w:r>
            <w:r>
              <w:rPr>
                <w:sz w:val="20"/>
                <w:szCs w:val="20"/>
                <w:lang w:val="de-DE"/>
              </w:rPr>
              <w:t>entile</w:t>
            </w:r>
            <w:r w:rsidRPr="00484FF7">
              <w:rPr>
                <w:sz w:val="20"/>
                <w:szCs w:val="20"/>
                <w:lang w:val="de-DE"/>
              </w:rPr>
              <w:tab/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Heimeier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, Herb,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Onda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, IVAR,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Thermoval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, MNG, Schlösser, Mair </w:t>
            </w:r>
            <w:r>
              <w:rPr>
                <w:sz w:val="20"/>
                <w:szCs w:val="20"/>
                <w:lang w:val="de-DE"/>
              </w:rPr>
              <w:t>und a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>dere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JA-100K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9D26C0" w:rsidRPr="00484FF7" w:rsidRDefault="002B5B83" w:rsidP="00665E8A">
            <w:pPr>
              <w:widowControl w:val="0"/>
              <w:ind w:left="6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 gehört zu den Kerngeräten des Sicherheitssystems</w:t>
            </w:r>
            <w:r w:rsidRPr="00484FF7">
              <w:rPr>
                <w:sz w:val="20"/>
                <w:szCs w:val="20"/>
                <w:lang w:val="de-DE"/>
              </w:rPr>
              <w:t xml:space="preserve"> JABLOTRON 100. </w:t>
            </w:r>
            <w:r>
              <w:rPr>
                <w:sz w:val="20"/>
                <w:szCs w:val="20"/>
                <w:lang w:val="de-DE"/>
              </w:rPr>
              <w:t xml:space="preserve">Dabei stellt sie die kleinste Zentrale zum Schutz von Apartments, </w:t>
            </w:r>
            <w:r w:rsidR="00665E8A">
              <w:rPr>
                <w:sz w:val="20"/>
                <w:szCs w:val="20"/>
                <w:lang w:val="de-DE"/>
              </w:rPr>
              <w:t xml:space="preserve">Wochenendhäusern </w:t>
            </w:r>
            <w:r>
              <w:rPr>
                <w:sz w:val="20"/>
                <w:szCs w:val="20"/>
                <w:lang w:val="de-DE"/>
              </w:rPr>
              <w:t>und kleinen Unternehmen dar und verfügt über ein eingebaute</w:t>
            </w:r>
            <w:r w:rsidR="00665E8A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LAN-</w:t>
            </w:r>
            <w:r w:rsidR="00CF4851">
              <w:rPr>
                <w:sz w:val="20"/>
                <w:szCs w:val="20"/>
                <w:lang w:val="de-DE"/>
              </w:rPr>
              <w:t>Kommunikationsmodul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 w:rsidRPr="009814D8">
        <w:trPr>
          <w:trHeight w:val="630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erforderlichen Einstellungen und </w:t>
            </w:r>
            <w:r w:rsidRPr="00484FF7">
              <w:rPr>
                <w:sz w:val="20"/>
                <w:szCs w:val="20"/>
                <w:lang w:val="de-DE"/>
              </w:rPr>
              <w:t>Auslegungen</w:t>
            </w:r>
            <w:r>
              <w:rPr>
                <w:sz w:val="20"/>
                <w:szCs w:val="20"/>
                <w:lang w:val="de-DE"/>
              </w:rPr>
              <w:t xml:space="preserve"> des System</w:t>
            </w:r>
            <w:r w:rsidR="00CF4851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werden in der Software F-Link programmiert.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</w:t>
            </w:r>
            <w:r w:rsidRPr="00484FF7">
              <w:rPr>
                <w:sz w:val="20"/>
                <w:szCs w:val="20"/>
                <w:lang w:val="de-DE"/>
              </w:rPr>
              <w:t xml:space="preserve"> JA-100K </w:t>
            </w:r>
            <w:r>
              <w:rPr>
                <w:sz w:val="20"/>
                <w:szCs w:val="20"/>
                <w:lang w:val="de-DE"/>
              </w:rPr>
              <w:t>bietet</w:t>
            </w:r>
            <w:r w:rsidRPr="00484FF7">
              <w:rPr>
                <w:sz w:val="20"/>
                <w:szCs w:val="20"/>
                <w:lang w:val="de-DE"/>
              </w:rPr>
              <w:t>: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32 </w:t>
            </w:r>
            <w:r w:rsidR="00CF4851">
              <w:rPr>
                <w:sz w:val="20"/>
                <w:szCs w:val="20"/>
                <w:lang w:val="de-DE"/>
              </w:rPr>
              <w:t xml:space="preserve">Funk- </w:t>
            </w:r>
            <w:r>
              <w:rPr>
                <w:sz w:val="20"/>
                <w:szCs w:val="20"/>
                <w:lang w:val="de-DE"/>
              </w:rPr>
              <w:t>oder BUS-</w:t>
            </w:r>
            <w:r w:rsidR="00665E8A">
              <w:rPr>
                <w:sz w:val="20"/>
                <w:szCs w:val="20"/>
                <w:lang w:val="de-DE"/>
              </w:rPr>
              <w:t>Meldelinien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32 </w:t>
            </w:r>
            <w:r>
              <w:rPr>
                <w:sz w:val="20"/>
                <w:szCs w:val="20"/>
                <w:lang w:val="de-DE"/>
              </w:rPr>
              <w:t>Benutzercodes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4 </w:t>
            </w:r>
            <w:r w:rsidR="00CF4851">
              <w:rPr>
                <w:sz w:val="20"/>
                <w:szCs w:val="20"/>
                <w:lang w:val="de-DE"/>
              </w:rPr>
              <w:t>Sicherungsbereiche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t xml:space="preserve"> bis zu</w:t>
            </w:r>
            <w:r w:rsidRPr="00484FF7">
              <w:rPr>
                <w:sz w:val="20"/>
                <w:szCs w:val="20"/>
                <w:lang w:val="de-DE"/>
              </w:rPr>
              <w:t xml:space="preserve"> 4 programm</w:t>
            </w:r>
            <w:r>
              <w:rPr>
                <w:sz w:val="20"/>
                <w:szCs w:val="20"/>
                <w:lang w:val="de-DE"/>
              </w:rPr>
              <w:t>ierbare</w:t>
            </w:r>
            <w:r w:rsidRPr="00484FF7">
              <w:rPr>
                <w:sz w:val="20"/>
                <w:szCs w:val="20"/>
                <w:lang w:val="de-DE"/>
              </w:rPr>
              <w:t xml:space="preserve"> PG</w:t>
            </w:r>
            <w:r>
              <w:rPr>
                <w:sz w:val="20"/>
                <w:szCs w:val="20"/>
                <w:lang w:val="de-DE"/>
              </w:rPr>
              <w:t>-Ausgänge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10 </w:t>
            </w:r>
            <w:r>
              <w:rPr>
                <w:sz w:val="20"/>
                <w:szCs w:val="20"/>
                <w:lang w:val="de-DE"/>
              </w:rPr>
              <w:t xml:space="preserve">unabhängige </w:t>
            </w:r>
            <w:r w:rsidR="00CF4851">
              <w:rPr>
                <w:sz w:val="20"/>
                <w:szCs w:val="20"/>
                <w:lang w:val="de-DE"/>
              </w:rPr>
              <w:t>Zeitschalt</w:t>
            </w:r>
            <w:r w:rsidR="00665E8A">
              <w:rPr>
                <w:sz w:val="20"/>
                <w:szCs w:val="20"/>
                <w:lang w:val="de-DE"/>
              </w:rPr>
              <w:t>funktionen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SMS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Sprachmeldungen vom System an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bis zu 8 Benutzer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 w:rsidR="00665E8A">
              <w:rPr>
                <w:sz w:val="20"/>
                <w:szCs w:val="20"/>
                <w:lang w:val="de-DE"/>
              </w:rPr>
              <w:t xml:space="preserve">bis zu </w:t>
            </w:r>
            <w:r w:rsidRPr="00484FF7">
              <w:rPr>
                <w:sz w:val="20"/>
                <w:szCs w:val="20"/>
                <w:lang w:val="de-DE"/>
              </w:rPr>
              <w:t xml:space="preserve">5 </w:t>
            </w:r>
            <w:r w:rsidR="00665E8A">
              <w:rPr>
                <w:sz w:val="20"/>
                <w:szCs w:val="20"/>
                <w:lang w:val="de-DE"/>
              </w:rPr>
              <w:t>Notruf Service Leitstellen</w:t>
            </w:r>
            <w:r w:rsidR="00CF4851" w:rsidRPr="00484FF7">
              <w:rPr>
                <w:sz w:val="20"/>
                <w:szCs w:val="20"/>
                <w:lang w:val="de-DE"/>
              </w:rPr>
              <w:t xml:space="preserve"> </w:t>
            </w:r>
            <w:r w:rsidR="00665E8A">
              <w:rPr>
                <w:sz w:val="20"/>
                <w:szCs w:val="20"/>
                <w:lang w:val="de-DE"/>
              </w:rPr>
              <w:t xml:space="preserve">(NSL) </w:t>
            </w:r>
            <w:r>
              <w:rPr>
                <w:sz w:val="20"/>
                <w:szCs w:val="20"/>
                <w:lang w:val="de-DE"/>
              </w:rPr>
              <w:t>können eingestellt werden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5 </w:t>
            </w:r>
            <w:r>
              <w:rPr>
                <w:sz w:val="20"/>
                <w:szCs w:val="20"/>
                <w:lang w:val="de-DE"/>
              </w:rPr>
              <w:t xml:space="preserve">auswählbare Protokolle für eine </w:t>
            </w:r>
            <w:r w:rsidR="00CF4851">
              <w:rPr>
                <w:sz w:val="20"/>
                <w:szCs w:val="20"/>
                <w:lang w:val="de-DE"/>
              </w:rPr>
              <w:t>AES/NSL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 verfügt über ein integrierte</w:t>
            </w:r>
            <w:r w:rsidR="00665E8A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LAN-</w:t>
            </w:r>
            <w:r w:rsidR="00C6296F">
              <w:rPr>
                <w:sz w:val="20"/>
                <w:szCs w:val="20"/>
                <w:lang w:val="de-DE"/>
              </w:rPr>
              <w:t>Kommunikationsmodul</w:t>
            </w:r>
            <w:r>
              <w:rPr>
                <w:sz w:val="20"/>
                <w:szCs w:val="20"/>
                <w:lang w:val="de-DE"/>
              </w:rPr>
              <w:t xml:space="preserve">, der die Datenkommunikation mit </w:t>
            </w:r>
            <w:r w:rsidR="00C6296F">
              <w:rPr>
                <w:sz w:val="20"/>
                <w:szCs w:val="20"/>
                <w:lang w:val="de-DE"/>
              </w:rPr>
              <w:t xml:space="preserve">einer AES/NSL </w:t>
            </w:r>
            <w:r>
              <w:rPr>
                <w:sz w:val="20"/>
                <w:szCs w:val="20"/>
                <w:lang w:val="de-DE"/>
              </w:rPr>
              <w:t xml:space="preserve">und der </w:t>
            </w:r>
            <w:r w:rsidRPr="00484FF7">
              <w:rPr>
                <w:sz w:val="20"/>
                <w:szCs w:val="20"/>
                <w:lang w:val="de-DE"/>
              </w:rPr>
              <w:t>JABLOTRON CLOUD</w:t>
            </w:r>
            <w:r>
              <w:rPr>
                <w:sz w:val="20"/>
                <w:szCs w:val="20"/>
                <w:lang w:val="de-DE"/>
              </w:rPr>
              <w:t xml:space="preserve"> ermö</w:t>
            </w:r>
            <w:r>
              <w:rPr>
                <w:sz w:val="20"/>
                <w:szCs w:val="20"/>
                <w:lang w:val="de-DE"/>
              </w:rPr>
              <w:t>g</w:t>
            </w:r>
            <w:r>
              <w:rPr>
                <w:sz w:val="20"/>
                <w:szCs w:val="20"/>
                <w:lang w:val="de-DE"/>
              </w:rPr>
              <w:t>licht</w:t>
            </w:r>
            <w:r w:rsidRPr="00484FF7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 xml:space="preserve">was die komplette Nutzung der </w:t>
            </w:r>
            <w:r w:rsidRPr="00484FF7">
              <w:rPr>
                <w:sz w:val="20"/>
                <w:szCs w:val="20"/>
                <w:lang w:val="de-DE"/>
              </w:rPr>
              <w:t>MyJABLOTRON</w:t>
            </w:r>
            <w:r>
              <w:rPr>
                <w:sz w:val="20"/>
                <w:szCs w:val="20"/>
                <w:lang w:val="de-DE"/>
              </w:rPr>
              <w:t>-</w:t>
            </w:r>
            <w:r w:rsidR="00CF4851">
              <w:rPr>
                <w:sz w:val="20"/>
                <w:szCs w:val="20"/>
                <w:lang w:val="de-DE"/>
              </w:rPr>
              <w:t xml:space="preserve">Anwendung </w:t>
            </w:r>
            <w:r>
              <w:rPr>
                <w:sz w:val="20"/>
                <w:szCs w:val="20"/>
                <w:lang w:val="de-DE"/>
              </w:rPr>
              <w:t>möglich macht</w:t>
            </w:r>
            <w:r w:rsidRPr="00484FF7">
              <w:rPr>
                <w:sz w:val="20"/>
                <w:szCs w:val="20"/>
                <w:lang w:val="de-DE"/>
              </w:rPr>
              <w:t>.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 enthält</w:t>
            </w:r>
            <w:r w:rsidRPr="00484FF7">
              <w:rPr>
                <w:sz w:val="20"/>
                <w:szCs w:val="20"/>
                <w:lang w:val="de-DE"/>
              </w:rPr>
              <w:t>: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sz w:val="20"/>
                <w:szCs w:val="20"/>
                <w:lang w:val="de-DE"/>
              </w:rPr>
              <w:t xml:space="preserve">      1 Klemmenbrett für Bus</w:t>
            </w:r>
            <w:r>
              <w:rPr>
                <w:sz w:val="20"/>
                <w:szCs w:val="20"/>
                <w:lang w:val="de-DE"/>
              </w:rPr>
              <w:t>-A</w:t>
            </w:r>
            <w:r w:rsidRPr="00484FF7">
              <w:rPr>
                <w:sz w:val="20"/>
                <w:szCs w:val="20"/>
                <w:lang w:val="de-DE"/>
              </w:rPr>
              <w:t>nschl</w:t>
            </w:r>
            <w:r>
              <w:rPr>
                <w:sz w:val="20"/>
                <w:szCs w:val="20"/>
                <w:lang w:val="de-DE"/>
              </w:rPr>
              <w:t>üsse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sz w:val="20"/>
                <w:szCs w:val="20"/>
                <w:lang w:val="de-DE"/>
              </w:rPr>
              <w:t xml:space="preserve">      1 Anschluss für ein eingebautes Funkmodul (JA-111R)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Die Zentrale kann nur von einem ausgebildeten Errichter mit einem gültigen Jablotron-Zertifikat installiert werden. </w:t>
            </w:r>
          </w:p>
        </w:tc>
      </w:tr>
      <w:tr w:rsidR="009D26C0" w:rsidRPr="0071799F">
        <w:trPr>
          <w:trHeight w:val="65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lastRenderedPageBreak/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 der Zentrale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230 V, 50 Hz, max. 0.1 A, 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Schutzklasse</w:t>
            </w:r>
            <w:r w:rsidRPr="00484FF7">
              <w:rPr>
                <w:sz w:val="20"/>
                <w:szCs w:val="20"/>
                <w:lang w:val="de-DE"/>
              </w:rPr>
              <w:t xml:space="preserve"> II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Backup</w:t>
            </w:r>
            <w:r>
              <w:rPr>
                <w:sz w:val="20"/>
                <w:szCs w:val="20"/>
                <w:lang w:val="de-DE"/>
              </w:rPr>
              <w:t>-Batterie</w:t>
            </w:r>
            <w:r w:rsidRPr="00484FF7">
              <w:rPr>
                <w:sz w:val="20"/>
                <w:szCs w:val="20"/>
                <w:lang w:val="de-DE"/>
              </w:rPr>
              <w:tab/>
              <w:t>12 V / 2.6 Ah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Maximale Ladezeit der Batterie</w:t>
            </w:r>
            <w:r w:rsidRPr="00484FF7">
              <w:rPr>
                <w:sz w:val="20"/>
                <w:szCs w:val="20"/>
                <w:lang w:val="de-DE"/>
              </w:rPr>
              <w:t xml:space="preserve"> 72 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max. </w:t>
            </w:r>
            <w:r>
              <w:rPr>
                <w:sz w:val="20"/>
                <w:szCs w:val="20"/>
                <w:lang w:val="de-DE"/>
              </w:rPr>
              <w:t>Dauerverbrauch von der Zentrale</w:t>
            </w:r>
            <w:r w:rsidRPr="00484FF7">
              <w:rPr>
                <w:sz w:val="20"/>
                <w:szCs w:val="20"/>
                <w:lang w:val="de-DE"/>
              </w:rPr>
              <w:t>: 400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max. </w:t>
            </w:r>
            <w:r>
              <w:rPr>
                <w:sz w:val="20"/>
                <w:szCs w:val="20"/>
                <w:lang w:val="de-DE"/>
              </w:rPr>
              <w:t xml:space="preserve">Dauerverbrauch für die Überbrückung von 12 Stunden </w:t>
            </w:r>
            <w:r w:rsidRPr="00484FF7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Batterie</w:t>
            </w:r>
            <w:r w:rsidRPr="00484FF7">
              <w:rPr>
                <w:sz w:val="20"/>
                <w:szCs w:val="20"/>
                <w:lang w:val="de-DE"/>
              </w:rPr>
              <w:t xml:space="preserve"> 2.6 Ah)</w:t>
            </w:r>
            <w:r w:rsidRPr="00484FF7">
              <w:rPr>
                <w:sz w:val="20"/>
                <w:szCs w:val="20"/>
                <w:lang w:val="de-DE"/>
              </w:rPr>
              <w:tab/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 xml:space="preserve">LAN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aus</w:t>
            </w: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ab/>
              <w:t>125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 xml:space="preserve">LAN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ein </w:t>
            </w: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ab/>
              <w:t>85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84FF7">
              <w:rPr>
                <w:sz w:val="20"/>
                <w:szCs w:val="20"/>
                <w:lang w:val="de-DE"/>
              </w:rPr>
              <w:tab/>
              <w:t>268 x 225 x 83 mm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Netzteil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Typ</w:t>
            </w:r>
            <w:r w:rsidRPr="00484FF7">
              <w:rPr>
                <w:sz w:val="20"/>
                <w:szCs w:val="20"/>
                <w:lang w:val="de-DE"/>
              </w:rPr>
              <w:t xml:space="preserve"> A (EN 50131-6)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Betriebsfrequenz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mit einem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Modul </w:t>
            </w:r>
            <w:r w:rsidRPr="00484FF7">
              <w:rPr>
                <w:sz w:val="20"/>
                <w:szCs w:val="20"/>
                <w:lang w:val="de-DE"/>
              </w:rPr>
              <w:t>JA-110R)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868 MHz ISM </w:t>
            </w:r>
            <w:r>
              <w:rPr>
                <w:sz w:val="20"/>
                <w:szCs w:val="20"/>
                <w:lang w:val="de-DE"/>
              </w:rPr>
              <w:t>B</w:t>
            </w:r>
            <w:r w:rsidRPr="00484FF7">
              <w:rPr>
                <w:sz w:val="20"/>
                <w:szCs w:val="20"/>
                <w:lang w:val="de-DE"/>
              </w:rPr>
              <w:t>and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Versuche der Codeeingabe: </w:t>
            </w:r>
            <w:r w:rsidRPr="00484FF7">
              <w:rPr>
                <w:sz w:val="20"/>
                <w:szCs w:val="20"/>
                <w:lang w:val="de-DE"/>
              </w:rPr>
              <w:t xml:space="preserve"> Alarm</w:t>
            </w:r>
            <w:r>
              <w:rPr>
                <w:sz w:val="20"/>
                <w:szCs w:val="20"/>
                <w:lang w:val="de-DE"/>
              </w:rPr>
              <w:t xml:space="preserve"> nach 10 fehlerhaften Versuchen</w:t>
            </w:r>
            <w:r w:rsidRPr="00484FF7">
              <w:rPr>
                <w:sz w:val="20"/>
                <w:szCs w:val="20"/>
                <w:lang w:val="de-DE"/>
              </w:rPr>
              <w:tab/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Ereignisverlauf </w:t>
            </w:r>
            <w:r w:rsidRPr="00484FF7">
              <w:rPr>
                <w:sz w:val="20"/>
                <w:szCs w:val="20"/>
                <w:lang w:val="de-DE"/>
              </w:rPr>
              <w:t>: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 xml:space="preserve"> ca</w:t>
            </w:r>
            <w:r w:rsidRPr="00484FF7">
              <w:rPr>
                <w:sz w:val="20"/>
                <w:szCs w:val="20"/>
                <w:lang w:val="de-DE"/>
              </w:rPr>
              <w:t xml:space="preserve">. 7 </w:t>
            </w:r>
            <w:r>
              <w:rPr>
                <w:sz w:val="20"/>
                <w:szCs w:val="20"/>
                <w:lang w:val="de-DE"/>
              </w:rPr>
              <w:t>Millionen aktuelle Ereignisse</w:t>
            </w:r>
            <w:r w:rsidRPr="00484FF7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>einschließlich Datum und Zeit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Klassifizierung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Sicherheitsklasse</w:t>
            </w:r>
            <w:r w:rsidRPr="00484FF7">
              <w:rPr>
                <w:sz w:val="20"/>
                <w:szCs w:val="20"/>
                <w:lang w:val="de-DE"/>
              </w:rPr>
              <w:t xml:space="preserve"> 2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84FF7">
              <w:rPr>
                <w:sz w:val="20"/>
                <w:szCs w:val="20"/>
                <w:lang w:val="de-DE"/>
              </w:rPr>
              <w:t xml:space="preserve"> EN50131-1, EN 50131-3, EN 50131-6, EN 50131-5-3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>allgemeine Innenräume, entspricht</w:t>
            </w:r>
            <w:r w:rsidRPr="00484FF7">
              <w:rPr>
                <w:sz w:val="20"/>
                <w:szCs w:val="20"/>
                <w:lang w:val="de-DE"/>
              </w:rPr>
              <w:t xml:space="preserve"> EN 50131-1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-10 </w:t>
            </w:r>
            <w:r>
              <w:rPr>
                <w:sz w:val="20"/>
                <w:szCs w:val="20"/>
                <w:lang w:val="de-DE"/>
              </w:rPr>
              <w:t>bis</w:t>
            </w:r>
            <w:r w:rsidRPr="00484FF7">
              <w:rPr>
                <w:sz w:val="20"/>
                <w:szCs w:val="20"/>
                <w:lang w:val="de-DE"/>
              </w:rPr>
              <w:t xml:space="preserve"> +40 °C 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Funkemissionen</w:t>
            </w:r>
            <w:r w:rsidRPr="00484FF7">
              <w:rPr>
                <w:sz w:val="20"/>
                <w:szCs w:val="20"/>
                <w:lang w:val="de-DE"/>
              </w:rPr>
              <w:tab/>
              <w:t>ETSI EN 300220 (</w:t>
            </w:r>
            <w:r>
              <w:rPr>
                <w:sz w:val="20"/>
                <w:szCs w:val="20"/>
                <w:lang w:val="de-DE"/>
              </w:rPr>
              <w:t>Modul</w:t>
            </w:r>
            <w:r w:rsidRPr="00484FF7">
              <w:rPr>
                <w:sz w:val="20"/>
                <w:szCs w:val="20"/>
                <w:lang w:val="de-DE"/>
              </w:rPr>
              <w:t xml:space="preserve"> R), ETSI EN 301 419-1, EN 301 511 (GSM)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EMC</w:t>
            </w:r>
            <w:r w:rsidRPr="00484FF7">
              <w:rPr>
                <w:sz w:val="20"/>
                <w:szCs w:val="20"/>
                <w:lang w:val="de-DE"/>
              </w:rPr>
              <w:tab/>
              <w:t>EN 50130-4, EN 55022, ETSI EN 301 489-7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Sicherheit</w:t>
            </w:r>
            <w:r w:rsidRPr="00484FF7">
              <w:rPr>
                <w:sz w:val="20"/>
                <w:szCs w:val="20"/>
                <w:lang w:val="de-DE"/>
              </w:rPr>
              <w:tab/>
              <w:t>EN 60950-1</w:t>
            </w:r>
          </w:p>
          <w:p w:rsidR="009D26C0" w:rsidRPr="00484FF7" w:rsidRDefault="002B5B83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Betriebsbedingungen </w:t>
            </w:r>
            <w:r w:rsidRPr="00484FF7">
              <w:rPr>
                <w:sz w:val="20"/>
                <w:szCs w:val="20"/>
                <w:lang w:val="de-DE"/>
              </w:rPr>
              <w:tab/>
              <w:t>ČTÚ VO-R/10/04.2012-7, ČTÚ VO-R1/12.2008-17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JA-100KR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9D26C0" w:rsidRPr="00484FF7" w:rsidRDefault="002B5B83" w:rsidP="00665E8A">
            <w:pPr>
              <w:widowControl w:val="0"/>
              <w:ind w:left="6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Sie gehört zu den Kerngeräten des Sicherheitssystems</w:t>
            </w:r>
            <w:r w:rsidRPr="00484FF7">
              <w:rPr>
                <w:sz w:val="20"/>
                <w:szCs w:val="20"/>
                <w:lang w:val="de-DE"/>
              </w:rPr>
              <w:t xml:space="preserve"> JABLOTRON 100. </w:t>
            </w:r>
            <w:r>
              <w:rPr>
                <w:sz w:val="20"/>
                <w:szCs w:val="20"/>
                <w:lang w:val="de-DE"/>
              </w:rPr>
              <w:t xml:space="preserve">Dabei stellt sie die kleinste Zentrale zum Schutz von Apartments, </w:t>
            </w:r>
            <w:r w:rsidR="00665E8A">
              <w:rPr>
                <w:sz w:val="20"/>
                <w:szCs w:val="20"/>
                <w:lang w:val="de-DE"/>
              </w:rPr>
              <w:t xml:space="preserve">Wochenendhäusern </w:t>
            </w:r>
            <w:r>
              <w:rPr>
                <w:sz w:val="20"/>
                <w:szCs w:val="20"/>
                <w:lang w:val="de-DE"/>
              </w:rPr>
              <w:t>und kleinen Unternehmen dar, verfügt über ein eingebaute</w:t>
            </w:r>
            <w:r w:rsidR="00665E8A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LAN-</w:t>
            </w:r>
            <w:r w:rsidR="00B65AF6">
              <w:rPr>
                <w:sz w:val="20"/>
                <w:szCs w:val="20"/>
                <w:lang w:val="de-DE"/>
              </w:rPr>
              <w:t xml:space="preserve">Kommunikationsmodul </w:t>
            </w:r>
            <w:r>
              <w:rPr>
                <w:sz w:val="20"/>
                <w:szCs w:val="20"/>
                <w:lang w:val="de-DE"/>
              </w:rPr>
              <w:t xml:space="preserve">und ist mit dem Modul </w:t>
            </w:r>
            <w:r w:rsidRPr="00484FF7">
              <w:rPr>
                <w:sz w:val="20"/>
                <w:szCs w:val="20"/>
                <w:lang w:val="de-DE"/>
              </w:rPr>
              <w:t>JA-111R</w:t>
            </w:r>
            <w:r>
              <w:rPr>
                <w:sz w:val="20"/>
                <w:szCs w:val="20"/>
                <w:lang w:val="de-DE"/>
              </w:rPr>
              <w:t xml:space="preserve"> ausgestattet.</w:t>
            </w:r>
          </w:p>
        </w:tc>
      </w:tr>
      <w:tr w:rsidR="009D26C0" w:rsidRPr="009814D8">
        <w:trPr>
          <w:trHeight w:val="605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lastRenderedPageBreak/>
              <w:t>Zusätzliche</w:t>
            </w:r>
            <w:proofErr w:type="spellEnd"/>
            <w:r>
              <w:t xml:space="preserve"> Information </w:t>
            </w:r>
            <w:proofErr w:type="spellStart"/>
            <w:r>
              <w:t>im</w:t>
            </w:r>
            <w:proofErr w:type="spellEnd"/>
            <w: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widowControl w:val="0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Die erforderlichen Einstellungen und </w:t>
            </w:r>
            <w:r w:rsidRPr="00484FF7">
              <w:rPr>
                <w:sz w:val="20"/>
                <w:szCs w:val="20"/>
                <w:lang w:val="de-DE"/>
              </w:rPr>
              <w:t>Auslegungen</w:t>
            </w:r>
            <w:r>
              <w:rPr>
                <w:sz w:val="20"/>
                <w:szCs w:val="20"/>
                <w:lang w:val="de-DE"/>
              </w:rPr>
              <w:t xml:space="preserve"> des System</w:t>
            </w:r>
            <w:r w:rsidR="00B65AF6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werden in der Software F-Link programmiert.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</w:t>
            </w:r>
            <w:r w:rsidRPr="00484FF7">
              <w:rPr>
                <w:sz w:val="20"/>
                <w:szCs w:val="20"/>
                <w:lang w:val="de-DE"/>
              </w:rPr>
              <w:t xml:space="preserve"> JA-100K </w:t>
            </w:r>
            <w:r>
              <w:rPr>
                <w:sz w:val="20"/>
                <w:szCs w:val="20"/>
                <w:lang w:val="de-DE"/>
              </w:rPr>
              <w:t>bietet</w:t>
            </w:r>
            <w:r w:rsidRPr="00484FF7">
              <w:rPr>
                <w:sz w:val="20"/>
                <w:szCs w:val="20"/>
                <w:lang w:val="de-DE"/>
              </w:rPr>
              <w:t>: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32 </w:t>
            </w:r>
            <w:r w:rsidR="00B65AF6">
              <w:rPr>
                <w:sz w:val="20"/>
                <w:szCs w:val="20"/>
                <w:lang w:val="de-DE"/>
              </w:rPr>
              <w:t xml:space="preserve">Funk- </w:t>
            </w:r>
            <w:r>
              <w:rPr>
                <w:sz w:val="20"/>
                <w:szCs w:val="20"/>
                <w:lang w:val="de-DE"/>
              </w:rPr>
              <w:t>oder BUS-</w:t>
            </w:r>
            <w:r w:rsidR="00665E8A">
              <w:rPr>
                <w:sz w:val="20"/>
                <w:szCs w:val="20"/>
                <w:lang w:val="de-DE"/>
              </w:rPr>
              <w:t>Meldelinien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32 </w:t>
            </w:r>
            <w:r>
              <w:rPr>
                <w:sz w:val="20"/>
                <w:szCs w:val="20"/>
                <w:lang w:val="de-DE"/>
              </w:rPr>
              <w:t>Benutzercodes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bis zu</w:t>
            </w:r>
            <w:r w:rsidRPr="00484FF7">
              <w:rPr>
                <w:sz w:val="20"/>
                <w:szCs w:val="20"/>
                <w:lang w:val="de-DE"/>
              </w:rPr>
              <w:t xml:space="preserve"> 4 </w:t>
            </w:r>
            <w:r w:rsidR="00B65AF6">
              <w:rPr>
                <w:sz w:val="20"/>
                <w:szCs w:val="20"/>
                <w:lang w:val="de-DE"/>
              </w:rPr>
              <w:t>Sicherungsbereiche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</w:t>
            </w:r>
            <w:r>
              <w:rPr>
                <w:sz w:val="20"/>
                <w:szCs w:val="20"/>
                <w:lang w:val="de-DE"/>
              </w:rPr>
              <w:t xml:space="preserve"> bis zu</w:t>
            </w:r>
            <w:r w:rsidRPr="00484FF7">
              <w:rPr>
                <w:sz w:val="20"/>
                <w:szCs w:val="20"/>
                <w:lang w:val="de-DE"/>
              </w:rPr>
              <w:t xml:space="preserve"> 4 programm</w:t>
            </w:r>
            <w:r>
              <w:rPr>
                <w:sz w:val="20"/>
                <w:szCs w:val="20"/>
                <w:lang w:val="de-DE"/>
              </w:rPr>
              <w:t>ierbare</w:t>
            </w:r>
            <w:r w:rsidRPr="00484FF7">
              <w:rPr>
                <w:sz w:val="20"/>
                <w:szCs w:val="20"/>
                <w:lang w:val="de-DE"/>
              </w:rPr>
              <w:t xml:space="preserve"> PG</w:t>
            </w:r>
            <w:r>
              <w:rPr>
                <w:sz w:val="20"/>
                <w:szCs w:val="20"/>
                <w:lang w:val="de-DE"/>
              </w:rPr>
              <w:t>-Ausgänge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10 </w:t>
            </w:r>
            <w:r>
              <w:rPr>
                <w:sz w:val="20"/>
                <w:szCs w:val="20"/>
                <w:lang w:val="de-DE"/>
              </w:rPr>
              <w:t xml:space="preserve">unabhängige </w:t>
            </w:r>
            <w:r w:rsidR="00B65AF6">
              <w:rPr>
                <w:sz w:val="20"/>
                <w:szCs w:val="20"/>
                <w:lang w:val="de-DE"/>
              </w:rPr>
              <w:t>Zeitschalt</w:t>
            </w:r>
            <w:r w:rsidR="00665E8A">
              <w:rPr>
                <w:sz w:val="20"/>
                <w:szCs w:val="20"/>
                <w:lang w:val="de-DE"/>
              </w:rPr>
              <w:t>funktionen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SMS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Sprachmeldungen vom System an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bis zu 8 Benutzer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</w:t>
            </w:r>
            <w:r w:rsidR="00665E8A">
              <w:rPr>
                <w:sz w:val="20"/>
                <w:szCs w:val="20"/>
                <w:lang w:val="de-DE"/>
              </w:rPr>
              <w:t xml:space="preserve">bis zu </w:t>
            </w:r>
            <w:r w:rsidRPr="00484FF7">
              <w:rPr>
                <w:sz w:val="20"/>
                <w:szCs w:val="20"/>
                <w:lang w:val="de-DE"/>
              </w:rPr>
              <w:t xml:space="preserve">5 </w:t>
            </w:r>
            <w:r w:rsidR="00665E8A">
              <w:rPr>
                <w:sz w:val="20"/>
                <w:szCs w:val="20"/>
                <w:lang w:val="de-DE"/>
              </w:rPr>
              <w:t>Notruf Service Leitstellen</w:t>
            </w:r>
            <w:r w:rsidR="00B65AF6"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können eingestellt werden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 5 </w:t>
            </w:r>
            <w:r>
              <w:rPr>
                <w:sz w:val="20"/>
                <w:szCs w:val="20"/>
                <w:lang w:val="de-DE"/>
              </w:rPr>
              <w:t xml:space="preserve">auswählbare Protokolle für eine </w:t>
            </w:r>
            <w:r w:rsidR="00B65AF6">
              <w:rPr>
                <w:sz w:val="20"/>
                <w:szCs w:val="20"/>
                <w:lang w:val="de-DE"/>
              </w:rPr>
              <w:t>AES/NSL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 verfügt über ein integrierte</w:t>
            </w:r>
            <w:r w:rsidR="00EB0133"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 xml:space="preserve"> LAN-</w:t>
            </w:r>
            <w:r w:rsidR="00B65AF6">
              <w:rPr>
                <w:sz w:val="20"/>
                <w:szCs w:val="20"/>
                <w:lang w:val="de-DE"/>
              </w:rPr>
              <w:t>Kommunikationsmodul</w:t>
            </w:r>
            <w:r>
              <w:rPr>
                <w:sz w:val="20"/>
                <w:szCs w:val="20"/>
                <w:lang w:val="de-DE"/>
              </w:rPr>
              <w:t xml:space="preserve">, der die Datenkommunikation mit </w:t>
            </w:r>
            <w:r w:rsidR="00B65AF6">
              <w:rPr>
                <w:sz w:val="20"/>
                <w:szCs w:val="20"/>
                <w:lang w:val="de-DE"/>
              </w:rPr>
              <w:t xml:space="preserve">einer AES/NSL </w:t>
            </w:r>
            <w:r>
              <w:rPr>
                <w:sz w:val="20"/>
                <w:szCs w:val="20"/>
                <w:lang w:val="de-DE"/>
              </w:rPr>
              <w:t xml:space="preserve">und der </w:t>
            </w:r>
            <w:r w:rsidRPr="00484FF7">
              <w:rPr>
                <w:sz w:val="20"/>
                <w:szCs w:val="20"/>
                <w:lang w:val="de-DE"/>
              </w:rPr>
              <w:t>JABLOTRON CLOUD</w:t>
            </w:r>
            <w:r>
              <w:rPr>
                <w:sz w:val="20"/>
                <w:szCs w:val="20"/>
                <w:lang w:val="de-DE"/>
              </w:rPr>
              <w:t xml:space="preserve"> ermö</w:t>
            </w:r>
            <w:r>
              <w:rPr>
                <w:sz w:val="20"/>
                <w:szCs w:val="20"/>
                <w:lang w:val="de-DE"/>
              </w:rPr>
              <w:t>g</w:t>
            </w:r>
            <w:r>
              <w:rPr>
                <w:sz w:val="20"/>
                <w:szCs w:val="20"/>
                <w:lang w:val="de-DE"/>
              </w:rPr>
              <w:t>licht</w:t>
            </w:r>
            <w:r w:rsidRPr="00484FF7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 xml:space="preserve">was die komplette Nutzung der </w:t>
            </w:r>
            <w:r w:rsidRPr="00484FF7">
              <w:rPr>
                <w:sz w:val="20"/>
                <w:szCs w:val="20"/>
                <w:lang w:val="de-DE"/>
              </w:rPr>
              <w:t>MyJABLOTRON</w:t>
            </w:r>
            <w:r>
              <w:rPr>
                <w:sz w:val="20"/>
                <w:szCs w:val="20"/>
                <w:lang w:val="de-DE"/>
              </w:rPr>
              <w:t>-</w:t>
            </w:r>
            <w:r w:rsidR="00B65AF6">
              <w:rPr>
                <w:sz w:val="20"/>
                <w:szCs w:val="20"/>
                <w:lang w:val="de-DE"/>
              </w:rPr>
              <w:t xml:space="preserve">Anwendung </w:t>
            </w:r>
            <w:r>
              <w:rPr>
                <w:sz w:val="20"/>
                <w:szCs w:val="20"/>
                <w:lang w:val="de-DE"/>
              </w:rPr>
              <w:t>möglich macht</w:t>
            </w:r>
            <w:r w:rsidRPr="00484FF7">
              <w:rPr>
                <w:sz w:val="20"/>
                <w:szCs w:val="20"/>
                <w:lang w:val="de-DE"/>
              </w:rPr>
              <w:t>.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Zentrale enthält</w:t>
            </w:r>
            <w:r w:rsidRPr="00484FF7">
              <w:rPr>
                <w:sz w:val="20"/>
                <w:szCs w:val="20"/>
                <w:lang w:val="de-DE"/>
              </w:rPr>
              <w:t>:</w:t>
            </w:r>
          </w:p>
          <w:p w:rsidR="009D26C0" w:rsidRPr="00484FF7" w:rsidRDefault="002B5B83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sz w:val="20"/>
                <w:szCs w:val="20"/>
                <w:lang w:val="de-DE"/>
              </w:rPr>
              <w:t xml:space="preserve">      1 Klemmenbrett für Bus</w:t>
            </w:r>
            <w:r>
              <w:rPr>
                <w:sz w:val="20"/>
                <w:szCs w:val="20"/>
                <w:lang w:val="de-DE"/>
              </w:rPr>
              <w:t>-A</w:t>
            </w:r>
            <w:r w:rsidRPr="00484FF7">
              <w:rPr>
                <w:sz w:val="20"/>
                <w:szCs w:val="20"/>
                <w:lang w:val="de-DE"/>
              </w:rPr>
              <w:t>nschl</w:t>
            </w:r>
            <w:r>
              <w:rPr>
                <w:sz w:val="20"/>
                <w:szCs w:val="20"/>
                <w:lang w:val="de-DE"/>
              </w:rPr>
              <w:t>üsse</w:t>
            </w:r>
          </w:p>
          <w:p w:rsidR="009D26C0" w:rsidRPr="00484FF7" w:rsidRDefault="009D26C0">
            <w:pPr>
              <w:widowControl w:val="0"/>
              <w:ind w:left="1080" w:hanging="360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rPr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Die Zentrale kann nur von einem ausgebildeten Errichter mit einem gültigen Jablotron-Zertifikat installiert werden. </w:t>
            </w:r>
          </w:p>
        </w:tc>
      </w:tr>
      <w:tr w:rsidR="009D26C0" w:rsidRPr="0071799F">
        <w:trPr>
          <w:trHeight w:val="630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 der Zentrale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230 V, 50 Hz, max. 0.1 A, 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Schutzklasse</w:t>
            </w:r>
            <w:r w:rsidRPr="00484FF7">
              <w:rPr>
                <w:sz w:val="20"/>
                <w:szCs w:val="20"/>
                <w:lang w:val="de-DE"/>
              </w:rPr>
              <w:t xml:space="preserve"> II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Backup</w:t>
            </w:r>
            <w:r>
              <w:rPr>
                <w:sz w:val="20"/>
                <w:szCs w:val="20"/>
                <w:lang w:val="de-DE"/>
              </w:rPr>
              <w:t>-Batterie</w:t>
            </w:r>
            <w:r w:rsidRPr="00484FF7">
              <w:rPr>
                <w:sz w:val="20"/>
                <w:szCs w:val="20"/>
                <w:lang w:val="de-DE"/>
              </w:rPr>
              <w:tab/>
              <w:t>12 V / 2.6 Ah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Maximale Ladezeit der Batterie</w:t>
            </w:r>
            <w:r w:rsidRPr="00484FF7">
              <w:rPr>
                <w:sz w:val="20"/>
                <w:szCs w:val="20"/>
                <w:lang w:val="de-DE"/>
              </w:rPr>
              <w:t xml:space="preserve"> 72 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max. </w:t>
            </w:r>
            <w:r>
              <w:rPr>
                <w:sz w:val="20"/>
                <w:szCs w:val="20"/>
                <w:lang w:val="de-DE"/>
              </w:rPr>
              <w:t>Dauerverbrauch von der Zentrale</w:t>
            </w:r>
            <w:r w:rsidRPr="00484FF7">
              <w:rPr>
                <w:sz w:val="20"/>
                <w:szCs w:val="20"/>
                <w:lang w:val="de-DE"/>
              </w:rPr>
              <w:t>: 400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max. </w:t>
            </w:r>
            <w:r>
              <w:rPr>
                <w:sz w:val="20"/>
                <w:szCs w:val="20"/>
                <w:lang w:val="de-DE"/>
              </w:rPr>
              <w:t xml:space="preserve">Dauerverbrauch für die Überbrückung von 12 Stunden </w:t>
            </w:r>
            <w:r w:rsidRPr="00484FF7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Batterie</w:t>
            </w:r>
            <w:r w:rsidRPr="00484FF7">
              <w:rPr>
                <w:sz w:val="20"/>
                <w:szCs w:val="20"/>
                <w:lang w:val="de-DE"/>
              </w:rPr>
              <w:t xml:space="preserve"> 2.6 Ah)</w:t>
            </w:r>
            <w:r w:rsidRPr="00484FF7">
              <w:rPr>
                <w:sz w:val="20"/>
                <w:szCs w:val="20"/>
                <w:lang w:val="de-DE"/>
              </w:rPr>
              <w:tab/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 xml:space="preserve">LAN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>aus</w:t>
            </w: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ab/>
              <w:t>125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shd w:val="clear" w:color="auto" w:fill="FFFFFF"/>
                <w:lang w:val="de-DE"/>
              </w:rPr>
            </w:pP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 xml:space="preserve">LAN </w:t>
            </w:r>
            <w:r>
              <w:rPr>
                <w:sz w:val="20"/>
                <w:szCs w:val="20"/>
                <w:shd w:val="clear" w:color="auto" w:fill="FFFFFF"/>
                <w:lang w:val="de-DE"/>
              </w:rPr>
              <w:t xml:space="preserve">ein </w:t>
            </w:r>
            <w:r w:rsidRPr="00484FF7">
              <w:rPr>
                <w:sz w:val="20"/>
                <w:szCs w:val="20"/>
                <w:shd w:val="clear" w:color="auto" w:fill="FFFFFF"/>
                <w:lang w:val="de-DE"/>
              </w:rPr>
              <w:tab/>
              <w:t>85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84FF7">
              <w:rPr>
                <w:sz w:val="20"/>
                <w:szCs w:val="20"/>
                <w:lang w:val="de-DE"/>
              </w:rPr>
              <w:tab/>
              <w:t>268 x 225 x 83 mm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Netzteil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Typ</w:t>
            </w:r>
            <w:r w:rsidRPr="00484FF7">
              <w:rPr>
                <w:sz w:val="20"/>
                <w:szCs w:val="20"/>
                <w:lang w:val="de-DE"/>
              </w:rPr>
              <w:t xml:space="preserve"> A (EN 50131-6)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Betriebsfrequenz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mit einem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Modul </w:t>
            </w:r>
            <w:r w:rsidRPr="00484FF7">
              <w:rPr>
                <w:sz w:val="20"/>
                <w:szCs w:val="20"/>
                <w:lang w:val="de-DE"/>
              </w:rPr>
              <w:t>JA-110R)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868 MHz ISM </w:t>
            </w:r>
            <w:r>
              <w:rPr>
                <w:sz w:val="20"/>
                <w:szCs w:val="20"/>
                <w:lang w:val="de-DE"/>
              </w:rPr>
              <w:t>B</w:t>
            </w:r>
            <w:r w:rsidRPr="00484FF7">
              <w:rPr>
                <w:sz w:val="20"/>
                <w:szCs w:val="20"/>
                <w:lang w:val="de-DE"/>
              </w:rPr>
              <w:t>and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Versuche der Codeeingabe: </w:t>
            </w:r>
            <w:r w:rsidRPr="00484FF7">
              <w:rPr>
                <w:sz w:val="20"/>
                <w:szCs w:val="20"/>
                <w:lang w:val="de-DE"/>
              </w:rPr>
              <w:t xml:space="preserve"> Alarm</w:t>
            </w:r>
            <w:r>
              <w:rPr>
                <w:sz w:val="20"/>
                <w:szCs w:val="20"/>
                <w:lang w:val="de-DE"/>
              </w:rPr>
              <w:t xml:space="preserve"> nach 10 fehlerhaften Codeeingaben</w:t>
            </w:r>
            <w:r w:rsidRPr="00484FF7">
              <w:rPr>
                <w:sz w:val="20"/>
                <w:szCs w:val="20"/>
                <w:lang w:val="de-DE"/>
              </w:rPr>
              <w:tab/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Ereignisverlauf </w:t>
            </w:r>
            <w:r w:rsidRPr="00484FF7">
              <w:rPr>
                <w:sz w:val="20"/>
                <w:szCs w:val="20"/>
                <w:lang w:val="de-DE"/>
              </w:rPr>
              <w:t>: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 xml:space="preserve"> ca</w:t>
            </w:r>
            <w:r w:rsidRPr="00484FF7">
              <w:rPr>
                <w:sz w:val="20"/>
                <w:szCs w:val="20"/>
                <w:lang w:val="de-DE"/>
              </w:rPr>
              <w:t xml:space="preserve">. 7 </w:t>
            </w:r>
            <w:r>
              <w:rPr>
                <w:sz w:val="20"/>
                <w:szCs w:val="20"/>
                <w:lang w:val="de-DE"/>
              </w:rPr>
              <w:t>Millionen aktuelle Ereignisse</w:t>
            </w:r>
            <w:r w:rsidRPr="00484FF7">
              <w:rPr>
                <w:sz w:val="20"/>
                <w:szCs w:val="20"/>
                <w:lang w:val="de-DE"/>
              </w:rPr>
              <w:t xml:space="preserve">, </w:t>
            </w:r>
            <w:r>
              <w:rPr>
                <w:sz w:val="20"/>
                <w:szCs w:val="20"/>
                <w:lang w:val="de-DE"/>
              </w:rPr>
              <w:t>einschließlich Datum und Zeit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Klassifizierung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Sicherheitsklasse</w:t>
            </w:r>
            <w:r w:rsidRPr="00484FF7">
              <w:rPr>
                <w:sz w:val="20"/>
                <w:szCs w:val="20"/>
                <w:lang w:val="de-DE"/>
              </w:rPr>
              <w:t xml:space="preserve"> 2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84FF7">
              <w:rPr>
                <w:sz w:val="20"/>
                <w:szCs w:val="20"/>
                <w:lang w:val="de-DE"/>
              </w:rPr>
              <w:t xml:space="preserve"> EN50131-1, EN 50131-3, EN 50131-6, EN 50131-5-3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>allgemeine Innenräume, entspricht</w:t>
            </w:r>
            <w:r w:rsidRPr="00484FF7">
              <w:rPr>
                <w:sz w:val="20"/>
                <w:szCs w:val="20"/>
                <w:lang w:val="de-DE"/>
              </w:rPr>
              <w:t xml:space="preserve"> EN 50131-1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-10 </w:t>
            </w:r>
            <w:r>
              <w:rPr>
                <w:sz w:val="20"/>
                <w:szCs w:val="20"/>
                <w:lang w:val="de-DE"/>
              </w:rPr>
              <w:t>bis</w:t>
            </w:r>
            <w:r w:rsidRPr="00484FF7">
              <w:rPr>
                <w:sz w:val="20"/>
                <w:szCs w:val="20"/>
                <w:lang w:val="de-DE"/>
              </w:rPr>
              <w:t xml:space="preserve"> +40 °C 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Funkemissionen</w:t>
            </w:r>
            <w:r w:rsidRPr="00484FF7">
              <w:rPr>
                <w:sz w:val="20"/>
                <w:szCs w:val="20"/>
                <w:lang w:val="de-DE"/>
              </w:rPr>
              <w:tab/>
              <w:t>ETSI EN 300220 (</w:t>
            </w:r>
            <w:r>
              <w:rPr>
                <w:sz w:val="20"/>
                <w:szCs w:val="20"/>
                <w:lang w:val="de-DE"/>
              </w:rPr>
              <w:t>Modul</w:t>
            </w:r>
            <w:r w:rsidRPr="00484FF7">
              <w:rPr>
                <w:sz w:val="20"/>
                <w:szCs w:val="20"/>
                <w:lang w:val="de-DE"/>
              </w:rPr>
              <w:t xml:space="preserve"> R), ETSI EN 301 419-1, EN 301 511 (GSM)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EMC</w:t>
            </w:r>
            <w:r w:rsidRPr="00484FF7">
              <w:rPr>
                <w:sz w:val="20"/>
                <w:szCs w:val="20"/>
                <w:lang w:val="de-DE"/>
              </w:rPr>
              <w:tab/>
              <w:t>EN 50130-4, EN 55022, ETSI EN 301 489-7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Sicherheit</w:t>
            </w:r>
            <w:r w:rsidRPr="00484FF7">
              <w:rPr>
                <w:sz w:val="20"/>
                <w:szCs w:val="20"/>
                <w:lang w:val="de-DE"/>
              </w:rPr>
              <w:tab/>
              <w:t>EN 60950-1</w:t>
            </w:r>
          </w:p>
          <w:p w:rsidR="009D26C0" w:rsidRPr="00484FF7" w:rsidRDefault="002B5B83">
            <w:pPr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Betriebsbedingungen </w:t>
            </w:r>
            <w:r w:rsidRPr="00484FF7">
              <w:rPr>
                <w:sz w:val="20"/>
                <w:szCs w:val="20"/>
                <w:lang w:val="de-DE"/>
              </w:rPr>
              <w:tab/>
              <w:t>ČTÚ VO-R/10/04.2012-7, ČTÚ VO-R1/12.2008-17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84FF7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JA-110E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EB0133" w:rsidP="00065105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ES </w:t>
            </w:r>
            <w:r w:rsidR="002B5B83">
              <w:rPr>
                <w:sz w:val="20"/>
                <w:szCs w:val="20"/>
                <w:lang w:val="de-DE"/>
              </w:rPr>
              <w:t xml:space="preserve">besteht aus einem LCD-Display, Steuerungstasten und einem RFID-Leser. </w:t>
            </w:r>
            <w:r w:rsidR="00065105">
              <w:rPr>
                <w:sz w:val="20"/>
                <w:szCs w:val="20"/>
                <w:lang w:val="de-DE"/>
              </w:rPr>
              <w:t>Das Bedienteil</w:t>
            </w:r>
            <w:r w:rsidR="002B5B83">
              <w:rPr>
                <w:sz w:val="20"/>
                <w:szCs w:val="20"/>
                <w:lang w:val="de-DE"/>
              </w:rPr>
              <w:t xml:space="preserve"> ist als BUS- oder </w:t>
            </w:r>
            <w:r w:rsidR="00065105" w:rsidRPr="00484FF7">
              <w:rPr>
                <w:sz w:val="20"/>
                <w:szCs w:val="20"/>
                <w:lang w:val="de-DE"/>
              </w:rPr>
              <w:t>Funk-</w:t>
            </w:r>
            <w:r w:rsidR="002B5B83" w:rsidRPr="00484FF7">
              <w:rPr>
                <w:sz w:val="20"/>
                <w:szCs w:val="20"/>
                <w:lang w:val="de-DE"/>
              </w:rPr>
              <w:t>Version</w:t>
            </w:r>
            <w:r w:rsidR="002B5B83">
              <w:rPr>
                <w:sz w:val="20"/>
                <w:szCs w:val="20"/>
                <w:lang w:val="de-DE"/>
              </w:rPr>
              <w:t xml:space="preserve"> verfügbar und hat 4 Funktionsta</w:t>
            </w:r>
            <w:r w:rsidR="002B5B83">
              <w:rPr>
                <w:sz w:val="20"/>
                <w:szCs w:val="20"/>
                <w:lang w:val="de-DE"/>
              </w:rPr>
              <w:t>s</w:t>
            </w:r>
            <w:r w:rsidR="002B5B83">
              <w:rPr>
                <w:sz w:val="20"/>
                <w:szCs w:val="20"/>
                <w:lang w:val="de-DE"/>
              </w:rPr>
              <w:t xml:space="preserve">ten zur Steuerung der Bereiche, der PG-Ausgänge und anderer Funktionen. Die Funktionstasten dienen gleichzeitig als Status-Anzeigen. </w:t>
            </w:r>
          </w:p>
        </w:tc>
      </w:tr>
      <w:tr w:rsidR="009D26C0" w:rsidRPr="0071799F">
        <w:trPr>
          <w:trHeight w:val="220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      </w:t>
            </w:r>
            <w:r>
              <w:rPr>
                <w:sz w:val="20"/>
                <w:szCs w:val="20"/>
                <w:lang w:val="de-DE"/>
              </w:rPr>
              <w:t>Die Stromversorgung und Kommunik</w:t>
            </w:r>
            <w:r>
              <w:rPr>
                <w:sz w:val="20"/>
                <w:szCs w:val="20"/>
                <w:lang w:val="de-DE"/>
              </w:rPr>
              <w:t>a</w:t>
            </w:r>
            <w:r>
              <w:rPr>
                <w:sz w:val="20"/>
                <w:szCs w:val="20"/>
                <w:lang w:val="de-DE"/>
              </w:rPr>
              <w:t xml:space="preserve">tion erfolgt über den Bus. </w:t>
            </w:r>
            <w:r w:rsidRPr="00484FF7">
              <w:rPr>
                <w:sz w:val="20"/>
                <w:szCs w:val="20"/>
                <w:lang w:val="de-DE"/>
              </w:rPr>
              <w:t xml:space="preserve">        </w:t>
            </w:r>
          </w:p>
          <w:p w:rsidR="009D26C0" w:rsidRDefault="002B5B83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</w:t>
            </w:r>
            <w:r w:rsidR="00EB0133">
              <w:rPr>
                <w:sz w:val="20"/>
                <w:szCs w:val="20"/>
                <w:lang w:val="de-DE"/>
              </w:rPr>
              <w:t>Es</w:t>
            </w:r>
            <w:r w:rsidR="00EB0133" w:rsidRPr="00484FF7">
              <w:rPr>
                <w:sz w:val="20"/>
                <w:szCs w:val="20"/>
                <w:lang w:val="de-DE"/>
              </w:rPr>
              <w:t xml:space="preserve"> </w:t>
            </w:r>
            <w:r w:rsidRPr="00484FF7">
              <w:rPr>
                <w:sz w:val="20"/>
                <w:szCs w:val="20"/>
                <w:lang w:val="de-DE"/>
              </w:rPr>
              <w:t>enthält einen ver</w:t>
            </w:r>
            <w:r>
              <w:rPr>
                <w:sz w:val="20"/>
                <w:szCs w:val="20"/>
                <w:lang w:val="de-DE"/>
              </w:rPr>
              <w:t>kabelten</w:t>
            </w:r>
            <w:r w:rsidRPr="00484FF7">
              <w:rPr>
                <w:sz w:val="20"/>
                <w:szCs w:val="20"/>
                <w:lang w:val="de-DE"/>
              </w:rPr>
              <w:t xml:space="preserve"> Eingang für den Anschluss eines </w:t>
            </w:r>
            <w:r w:rsidR="00EB0133">
              <w:rPr>
                <w:sz w:val="20"/>
                <w:szCs w:val="20"/>
                <w:lang w:val="de-DE"/>
              </w:rPr>
              <w:t>M</w:t>
            </w:r>
            <w:r w:rsidRPr="00484FF7">
              <w:rPr>
                <w:sz w:val="20"/>
                <w:szCs w:val="20"/>
                <w:lang w:val="de-DE"/>
              </w:rPr>
              <w:t>agnet</w:t>
            </w:r>
            <w:r w:rsidR="00EB0133">
              <w:rPr>
                <w:sz w:val="20"/>
                <w:szCs w:val="20"/>
                <w:lang w:val="de-DE"/>
              </w:rPr>
              <w:t>ko</w:t>
            </w:r>
            <w:r w:rsidR="00EB0133">
              <w:rPr>
                <w:sz w:val="20"/>
                <w:szCs w:val="20"/>
                <w:lang w:val="de-DE"/>
              </w:rPr>
              <w:t>n</w:t>
            </w:r>
            <w:r w:rsidR="00EB0133">
              <w:rPr>
                <w:sz w:val="20"/>
                <w:szCs w:val="20"/>
                <w:lang w:val="de-DE"/>
              </w:rPr>
              <w:t>takts</w:t>
            </w:r>
            <w:r w:rsidRPr="00484FF7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-        </w:t>
            </w:r>
            <w:r w:rsidR="00065105">
              <w:rPr>
                <w:sz w:val="20"/>
                <w:szCs w:val="20"/>
                <w:lang w:val="de-DE"/>
              </w:rPr>
              <w:t>Das Bedienteil</w:t>
            </w:r>
            <w:r>
              <w:rPr>
                <w:sz w:val="20"/>
                <w:szCs w:val="20"/>
                <w:lang w:val="de-DE"/>
              </w:rPr>
              <w:t xml:space="preserve"> ist </w:t>
            </w:r>
            <w:proofErr w:type="spellStart"/>
            <w:r>
              <w:rPr>
                <w:sz w:val="20"/>
                <w:szCs w:val="20"/>
                <w:lang w:val="de-DE"/>
              </w:rPr>
              <w:t>addressierbar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und besetzt eine Position im    Sicherheitssy</w:t>
            </w:r>
            <w:r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>tem.</w:t>
            </w:r>
          </w:p>
          <w:p w:rsidR="009D26C0" w:rsidRPr="00484FF7" w:rsidRDefault="002B5B83">
            <w:pPr>
              <w:widowControl w:val="0"/>
              <w:ind w:left="1800" w:hanging="360"/>
              <w:rPr>
                <w:lang w:val="de-DE"/>
              </w:rPr>
            </w:pPr>
            <w:proofErr w:type="gramStart"/>
            <w:r w:rsidRPr="00484FF7">
              <w:rPr>
                <w:sz w:val="20"/>
                <w:szCs w:val="20"/>
                <w:lang w:val="de-DE"/>
              </w:rPr>
              <w:t xml:space="preserve">-        </w:t>
            </w:r>
            <w:r>
              <w:rPr>
                <w:sz w:val="20"/>
                <w:szCs w:val="20"/>
                <w:lang w:val="de-DE"/>
              </w:rPr>
              <w:t>Die bequeme Steuerung, die Verwa</w:t>
            </w:r>
            <w:r>
              <w:rPr>
                <w:sz w:val="20"/>
                <w:szCs w:val="20"/>
                <w:lang w:val="de-DE"/>
              </w:rPr>
              <w:t>l</w:t>
            </w:r>
            <w:r>
              <w:rPr>
                <w:sz w:val="20"/>
                <w:szCs w:val="20"/>
                <w:lang w:val="de-DE"/>
              </w:rPr>
              <w:t>tung der Benutzer und Melder und das Durchsuchen des Ereignisverlaufs ist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über ein benutzerfreundliches Menü möglich.</w:t>
            </w:r>
          </w:p>
        </w:tc>
      </w:tr>
      <w:tr w:rsidR="009D26C0" w:rsidRPr="0071799F">
        <w:trPr>
          <w:trHeight w:val="428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9 - 15 V, </w:t>
            </w:r>
            <w:r>
              <w:rPr>
                <w:sz w:val="20"/>
                <w:szCs w:val="20"/>
                <w:lang w:val="de-DE"/>
              </w:rPr>
              <w:t>vom Bus der Zentrale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Verbrauch im </w:t>
            </w:r>
            <w:r w:rsidRPr="00484FF7">
              <w:rPr>
                <w:sz w:val="20"/>
                <w:szCs w:val="20"/>
                <w:lang w:val="de-DE"/>
              </w:rPr>
              <w:t xml:space="preserve">Backup </w:t>
            </w:r>
            <w:proofErr w:type="spellStart"/>
            <w:r>
              <w:rPr>
                <w:sz w:val="20"/>
                <w:szCs w:val="20"/>
                <w:lang w:val="de-DE"/>
              </w:rPr>
              <w:t>Backup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- (Standby-)Modus </w:t>
            </w:r>
            <w:r w:rsidRPr="00484FF7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idle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>): 30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Stromverbrauch für die Kabelauswahl</w:t>
            </w:r>
            <w:r w:rsidRPr="00484FF7">
              <w:rPr>
                <w:sz w:val="20"/>
                <w:szCs w:val="20"/>
                <w:lang w:val="de-DE"/>
              </w:rPr>
              <w:t>: 110 mA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Zusammenschaltungstyp</w:t>
            </w:r>
            <w:r w:rsidRPr="00484FF7">
              <w:rPr>
                <w:sz w:val="20"/>
                <w:szCs w:val="20"/>
                <w:lang w:val="de-DE"/>
              </w:rPr>
              <w:tab/>
              <w:t>Da</w:t>
            </w:r>
            <w:r>
              <w:rPr>
                <w:sz w:val="20"/>
                <w:szCs w:val="20"/>
                <w:lang w:val="de-DE"/>
              </w:rPr>
              <w:t>ten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</w:t>
            </w:r>
            <w:r w:rsidRPr="00484FF7">
              <w:rPr>
                <w:sz w:val="20"/>
                <w:szCs w:val="20"/>
                <w:lang w:val="de-DE"/>
              </w:rPr>
              <w:t>us - n</w:t>
            </w:r>
            <w:r>
              <w:rPr>
                <w:sz w:val="20"/>
                <w:szCs w:val="20"/>
                <w:lang w:val="de-DE"/>
              </w:rPr>
              <w:t>icht geteilt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RFID</w:t>
            </w:r>
            <w:r>
              <w:rPr>
                <w:sz w:val="20"/>
                <w:szCs w:val="20"/>
                <w:lang w:val="de-DE"/>
              </w:rPr>
              <w:t xml:space="preserve">-Frequenz </w:t>
            </w:r>
            <w:r w:rsidRPr="00484FF7">
              <w:rPr>
                <w:sz w:val="20"/>
                <w:szCs w:val="20"/>
                <w:lang w:val="de-DE"/>
              </w:rPr>
              <w:t>125 kHz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84FF7">
              <w:rPr>
                <w:sz w:val="20"/>
                <w:szCs w:val="20"/>
                <w:lang w:val="de-DE"/>
              </w:rPr>
              <w:tab/>
              <w:t>120 x 130 x 30 mm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Gewicht</w:t>
            </w:r>
            <w:r w:rsidRPr="00484FF7">
              <w:rPr>
                <w:sz w:val="20"/>
                <w:szCs w:val="20"/>
                <w:lang w:val="de-DE"/>
              </w:rPr>
              <w:tab/>
              <w:t>217 g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-10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+40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Durchschnittliche Betriebsfeuchtigkeit</w:t>
            </w:r>
            <w:r w:rsidRPr="00484FF7">
              <w:rPr>
                <w:sz w:val="20"/>
                <w:szCs w:val="20"/>
                <w:lang w:val="de-DE"/>
              </w:rPr>
              <w:tab/>
              <w:t>75 % RH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 xml:space="preserve">allgemeine Innenräume entspricht </w:t>
            </w:r>
            <w:r w:rsidRPr="00484FF7">
              <w:rPr>
                <w:sz w:val="20"/>
                <w:szCs w:val="20"/>
                <w:lang w:val="de-DE"/>
              </w:rPr>
              <w:t>EN 50131-1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Klassifizierung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Sicherheitsklasse</w:t>
            </w:r>
            <w:r w:rsidRPr="00484FF7">
              <w:rPr>
                <w:sz w:val="20"/>
                <w:szCs w:val="20"/>
                <w:lang w:val="de-DE"/>
              </w:rPr>
              <w:t xml:space="preserve"> 2 (</w:t>
            </w:r>
            <w:r>
              <w:rPr>
                <w:sz w:val="20"/>
                <w:szCs w:val="20"/>
                <w:lang w:val="de-DE"/>
              </w:rPr>
              <w:t>soweit</w:t>
            </w:r>
            <w:r w:rsidRPr="00484FF7">
              <w:rPr>
                <w:sz w:val="20"/>
                <w:szCs w:val="20"/>
                <w:lang w:val="de-DE"/>
              </w:rPr>
              <w:t xml:space="preserve"> in F-Link</w:t>
            </w:r>
            <w:r>
              <w:rPr>
                <w:sz w:val="20"/>
                <w:szCs w:val="20"/>
                <w:lang w:val="de-DE"/>
              </w:rPr>
              <w:t xml:space="preserve"> eingestellt</w:t>
            </w:r>
            <w:r w:rsidRPr="00484FF7">
              <w:rPr>
                <w:sz w:val="20"/>
                <w:szCs w:val="20"/>
                <w:lang w:val="de-DE"/>
              </w:rPr>
              <w:t xml:space="preserve">)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84FF7">
              <w:rPr>
                <w:sz w:val="20"/>
                <w:szCs w:val="20"/>
                <w:lang w:val="de-DE"/>
              </w:rPr>
              <w:t xml:space="preserve"> EN 50131-1, EN 50131-3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Entspricht auch den Anforderungen von</w:t>
            </w:r>
            <w:r w:rsidRPr="00484FF7">
              <w:rPr>
                <w:sz w:val="20"/>
                <w:szCs w:val="20"/>
                <w:lang w:val="de-DE"/>
              </w:rPr>
              <w:tab/>
              <w:t>ETSI EN 300 330, EN 50130-4, EN 55022, EN 60950-1, ETSI EN 301 489</w:t>
            </w:r>
          </w:p>
          <w:p w:rsidR="009D26C0" w:rsidRPr="00484FF7" w:rsidRDefault="002B5B83">
            <w:pPr>
              <w:jc w:val="both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Betriebsbedingungen</w:t>
            </w:r>
            <w:r w:rsidRPr="00484FF7">
              <w:rPr>
                <w:sz w:val="20"/>
                <w:szCs w:val="20"/>
                <w:lang w:val="de-DE"/>
              </w:rPr>
              <w:tab/>
              <w:t>ČTÚ č. VO-R/10 (ERC REC 70-03)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484FF7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JA-150E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EB0133" w:rsidP="00065105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Es </w:t>
            </w:r>
            <w:r w:rsidR="002B5B83">
              <w:rPr>
                <w:sz w:val="20"/>
                <w:szCs w:val="20"/>
                <w:lang w:val="de-DE"/>
              </w:rPr>
              <w:t xml:space="preserve">besteht aus einem LCD-Display, Steuerungstasten und einem RFID-Leser. </w:t>
            </w:r>
            <w:r w:rsidR="00065105">
              <w:rPr>
                <w:sz w:val="20"/>
                <w:szCs w:val="20"/>
                <w:lang w:val="de-DE"/>
              </w:rPr>
              <w:t>Das Bedienteil</w:t>
            </w:r>
            <w:r w:rsidR="002B5B83">
              <w:rPr>
                <w:sz w:val="20"/>
                <w:szCs w:val="20"/>
                <w:lang w:val="de-DE"/>
              </w:rPr>
              <w:t xml:space="preserve"> ist als </w:t>
            </w:r>
            <w:r w:rsidR="002B5B83" w:rsidRPr="00484FF7">
              <w:rPr>
                <w:sz w:val="20"/>
                <w:szCs w:val="20"/>
                <w:lang w:val="de-DE"/>
              </w:rPr>
              <w:t>BUS-</w:t>
            </w:r>
            <w:r w:rsidR="002B5B83">
              <w:rPr>
                <w:sz w:val="20"/>
                <w:szCs w:val="20"/>
                <w:lang w:val="de-DE"/>
              </w:rPr>
              <w:t xml:space="preserve"> oder </w:t>
            </w:r>
            <w:r w:rsidR="00065105">
              <w:rPr>
                <w:sz w:val="20"/>
                <w:szCs w:val="20"/>
                <w:lang w:val="de-DE"/>
              </w:rPr>
              <w:t>Funk-</w:t>
            </w:r>
            <w:r w:rsidR="002B5B83">
              <w:rPr>
                <w:sz w:val="20"/>
                <w:szCs w:val="20"/>
                <w:lang w:val="de-DE"/>
              </w:rPr>
              <w:t>Version verfügbar und hat 4 Funktionsta</w:t>
            </w:r>
            <w:r w:rsidR="002B5B83">
              <w:rPr>
                <w:sz w:val="20"/>
                <w:szCs w:val="20"/>
                <w:lang w:val="de-DE"/>
              </w:rPr>
              <w:t>s</w:t>
            </w:r>
            <w:r w:rsidR="002B5B83">
              <w:rPr>
                <w:sz w:val="20"/>
                <w:szCs w:val="20"/>
                <w:lang w:val="de-DE"/>
              </w:rPr>
              <w:t xml:space="preserve">ten zur Steuerung der Bereiche, der PG-Ausgänge und anderer Funktionen. Die Funktionstasten dienen gleichzeitig als Status-Anzeigen. </w:t>
            </w:r>
          </w:p>
        </w:tc>
      </w:tr>
      <w:tr w:rsidR="009D26C0" w:rsidRPr="0071799F">
        <w:trPr>
          <w:trHeight w:val="2206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</w:t>
            </w:r>
            <w:r w:rsidRPr="00484FF7">
              <w:rPr>
                <w:sz w:val="20"/>
                <w:szCs w:val="20"/>
                <w:lang w:val="de-DE"/>
              </w:rPr>
              <w:t xml:space="preserve">Die Stromversorgung erfolgt über </w:t>
            </w:r>
            <w:proofErr w:type="spellStart"/>
            <w:r w:rsidR="00EB0133" w:rsidRPr="00484FF7">
              <w:rPr>
                <w:sz w:val="20"/>
                <w:szCs w:val="20"/>
                <w:lang w:val="de-DE"/>
              </w:rPr>
              <w:t>Alkaiene</w:t>
            </w:r>
            <w:proofErr w:type="spellEnd"/>
            <w:r w:rsidR="00EB0133" w:rsidRPr="00484FF7">
              <w:rPr>
                <w:sz w:val="20"/>
                <w:szCs w:val="20"/>
                <w:lang w:val="de-DE"/>
              </w:rPr>
              <w:t xml:space="preserve"> Batterien und die Kommunik</w:t>
            </w:r>
            <w:r w:rsidR="00EB0133" w:rsidRPr="00484FF7">
              <w:rPr>
                <w:sz w:val="20"/>
                <w:szCs w:val="20"/>
                <w:lang w:val="de-DE"/>
              </w:rPr>
              <w:t>a</w:t>
            </w:r>
            <w:r w:rsidR="00EB0133" w:rsidRPr="00484FF7">
              <w:rPr>
                <w:sz w:val="20"/>
                <w:szCs w:val="20"/>
                <w:lang w:val="de-DE"/>
              </w:rPr>
              <w:t>tion über Funk</w:t>
            </w:r>
            <w:r w:rsidRPr="00484FF7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84FF7">
              <w:rPr>
                <w:sz w:val="20"/>
                <w:szCs w:val="20"/>
                <w:lang w:val="de-DE"/>
              </w:rPr>
              <w:t xml:space="preserve">        </w:t>
            </w:r>
          </w:p>
          <w:p w:rsidR="009D26C0" w:rsidRDefault="002B5B83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Sie</w:t>
            </w:r>
            <w:r w:rsidRPr="00484FF7">
              <w:rPr>
                <w:sz w:val="20"/>
                <w:szCs w:val="20"/>
                <w:lang w:val="de-DE"/>
              </w:rPr>
              <w:t xml:space="preserve"> enthält einen ver</w:t>
            </w:r>
            <w:r>
              <w:rPr>
                <w:sz w:val="20"/>
                <w:szCs w:val="20"/>
                <w:lang w:val="de-DE"/>
              </w:rPr>
              <w:t>kabelten</w:t>
            </w:r>
            <w:r w:rsidRPr="00484FF7">
              <w:rPr>
                <w:sz w:val="20"/>
                <w:szCs w:val="20"/>
                <w:lang w:val="de-DE"/>
              </w:rPr>
              <w:t xml:space="preserve"> Eingang für den Anschluss eines </w:t>
            </w:r>
            <w:r w:rsidR="00EB0133">
              <w:rPr>
                <w:sz w:val="20"/>
                <w:szCs w:val="20"/>
                <w:lang w:val="de-DE"/>
              </w:rPr>
              <w:t>M</w:t>
            </w:r>
            <w:r w:rsidRPr="00484FF7">
              <w:rPr>
                <w:sz w:val="20"/>
                <w:szCs w:val="20"/>
                <w:lang w:val="de-DE"/>
              </w:rPr>
              <w:t>agnet</w:t>
            </w:r>
            <w:r w:rsidR="00EB0133">
              <w:rPr>
                <w:sz w:val="20"/>
                <w:szCs w:val="20"/>
                <w:lang w:val="de-DE"/>
              </w:rPr>
              <w:t>ko</w:t>
            </w:r>
            <w:r w:rsidR="00EB0133">
              <w:rPr>
                <w:sz w:val="20"/>
                <w:szCs w:val="20"/>
                <w:lang w:val="de-DE"/>
              </w:rPr>
              <w:t>n</w:t>
            </w:r>
            <w:r w:rsidR="00EB0133">
              <w:rPr>
                <w:sz w:val="20"/>
                <w:szCs w:val="20"/>
                <w:lang w:val="de-DE"/>
              </w:rPr>
              <w:t>takts</w:t>
            </w:r>
            <w:r w:rsidRPr="00484FF7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-  </w:t>
            </w:r>
            <w:r>
              <w:rPr>
                <w:sz w:val="20"/>
                <w:szCs w:val="20"/>
                <w:lang w:val="de-DE"/>
              </w:rPr>
              <w:t xml:space="preserve">     </w:t>
            </w:r>
            <w:r w:rsidR="00065105">
              <w:rPr>
                <w:sz w:val="20"/>
                <w:szCs w:val="20"/>
                <w:lang w:val="de-DE"/>
              </w:rPr>
              <w:t>Das Bedienteil</w:t>
            </w:r>
            <w:r>
              <w:rPr>
                <w:sz w:val="20"/>
                <w:szCs w:val="20"/>
                <w:lang w:val="de-DE"/>
              </w:rPr>
              <w:t xml:space="preserve"> ist </w:t>
            </w:r>
            <w:proofErr w:type="spellStart"/>
            <w:r>
              <w:rPr>
                <w:sz w:val="20"/>
                <w:szCs w:val="20"/>
                <w:lang w:val="de-DE"/>
              </w:rPr>
              <w:t>addressierbar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und b</w:t>
            </w:r>
            <w:r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setzt eine Position im     Sicherheitssy</w:t>
            </w:r>
            <w:r>
              <w:rPr>
                <w:sz w:val="20"/>
                <w:szCs w:val="20"/>
                <w:lang w:val="de-DE"/>
              </w:rPr>
              <w:t>s</w:t>
            </w:r>
            <w:r>
              <w:rPr>
                <w:sz w:val="20"/>
                <w:szCs w:val="20"/>
                <w:lang w:val="de-DE"/>
              </w:rPr>
              <w:t>tem.</w:t>
            </w:r>
          </w:p>
          <w:p w:rsidR="009D26C0" w:rsidRPr="00484FF7" w:rsidRDefault="002B5B83">
            <w:pPr>
              <w:widowControl w:val="0"/>
              <w:ind w:left="1800" w:hanging="360"/>
              <w:rPr>
                <w:lang w:val="de-DE"/>
              </w:rPr>
            </w:pPr>
            <w:proofErr w:type="gramStart"/>
            <w:r w:rsidRPr="00484FF7">
              <w:rPr>
                <w:sz w:val="20"/>
                <w:szCs w:val="20"/>
                <w:lang w:val="de-DE"/>
              </w:rPr>
              <w:lastRenderedPageBreak/>
              <w:t xml:space="preserve">-  </w:t>
            </w:r>
            <w:r>
              <w:rPr>
                <w:sz w:val="20"/>
                <w:szCs w:val="20"/>
                <w:lang w:val="de-DE"/>
              </w:rPr>
              <w:t xml:space="preserve">    Die bequeme Steuerung, die Verwaltung der Benutzer und Melder und das Durc</w:t>
            </w:r>
            <w:r>
              <w:rPr>
                <w:sz w:val="20"/>
                <w:szCs w:val="20"/>
                <w:lang w:val="de-DE"/>
              </w:rPr>
              <w:t>h</w:t>
            </w:r>
            <w:r>
              <w:rPr>
                <w:sz w:val="20"/>
                <w:szCs w:val="20"/>
                <w:lang w:val="de-DE"/>
              </w:rPr>
              <w:t>suchen des Ereignisverlaufs ist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über ein benutzerfreundliches Menü möglich.</w:t>
            </w:r>
          </w:p>
        </w:tc>
      </w:tr>
      <w:tr w:rsidR="009D26C0" w:rsidRPr="0071799F">
        <w:trPr>
          <w:trHeight w:val="479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lastRenderedPageBreak/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2 </w:t>
            </w:r>
            <w:r>
              <w:rPr>
                <w:sz w:val="20"/>
                <w:szCs w:val="20"/>
                <w:lang w:val="de-DE"/>
              </w:rPr>
              <w:t>Lithium-Batterien</w:t>
            </w:r>
            <w:r w:rsidRPr="00484FF7">
              <w:rPr>
                <w:sz w:val="20"/>
                <w:szCs w:val="20"/>
                <w:lang w:val="de-DE"/>
              </w:rPr>
              <w:t xml:space="preserve"> CR123A</w:t>
            </w:r>
          </w:p>
          <w:p w:rsidR="009D26C0" w:rsidRPr="00484FF7" w:rsidRDefault="002B5B83">
            <w:pPr>
              <w:jc w:val="both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Die Batterien sind im Lieferumfang nicht enthalten</w:t>
            </w:r>
            <w:r w:rsidRPr="00484FF7">
              <w:rPr>
                <w:b/>
                <w:bCs/>
                <w:sz w:val="20"/>
                <w:szCs w:val="20"/>
                <w:lang w:val="de-DE"/>
              </w:rPr>
              <w:t>.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Typische Lebensdauer der Batterie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1 – 2 </w:t>
            </w:r>
            <w:r>
              <w:rPr>
                <w:sz w:val="20"/>
                <w:szCs w:val="20"/>
                <w:lang w:val="de-DE"/>
              </w:rPr>
              <w:t>Jahre je nach Einstellung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Eingangsleistung über eine externe Stromquelle</w:t>
            </w:r>
            <w:r w:rsidRPr="00484FF7">
              <w:rPr>
                <w:sz w:val="20"/>
                <w:szCs w:val="20"/>
                <w:lang w:val="de-DE"/>
              </w:rPr>
              <w:tab/>
              <w:t>0.5 W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Kommunikationsfrequenz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868.1 MHz, </w:t>
            </w:r>
            <w:r>
              <w:rPr>
                <w:sz w:val="20"/>
                <w:szCs w:val="20"/>
                <w:lang w:val="de-DE"/>
              </w:rPr>
              <w:t xml:space="preserve">Protokoll </w:t>
            </w:r>
            <w:r w:rsidRPr="00484FF7">
              <w:rPr>
                <w:sz w:val="20"/>
                <w:szCs w:val="20"/>
                <w:lang w:val="de-DE"/>
              </w:rPr>
              <w:t>JA-100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Kommunikationsreichweite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ca</w:t>
            </w:r>
            <w:r w:rsidRPr="00484FF7">
              <w:rPr>
                <w:sz w:val="20"/>
                <w:szCs w:val="20"/>
                <w:lang w:val="de-DE"/>
              </w:rPr>
              <w:t>. 200 m (</w:t>
            </w:r>
            <w:r>
              <w:rPr>
                <w:sz w:val="20"/>
                <w:szCs w:val="20"/>
                <w:lang w:val="de-DE"/>
              </w:rPr>
              <w:t>freies Gelände</w:t>
            </w:r>
            <w:r w:rsidRPr="00484FF7">
              <w:rPr>
                <w:sz w:val="20"/>
                <w:szCs w:val="20"/>
                <w:lang w:val="de-DE"/>
              </w:rPr>
              <w:t>)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RFID</w:t>
            </w:r>
            <w:r>
              <w:rPr>
                <w:sz w:val="20"/>
                <w:szCs w:val="20"/>
                <w:lang w:val="de-DE"/>
              </w:rPr>
              <w:t xml:space="preserve">-Frequenz </w:t>
            </w:r>
            <w:r w:rsidRPr="00484FF7">
              <w:rPr>
                <w:sz w:val="20"/>
                <w:szCs w:val="20"/>
                <w:lang w:val="de-DE"/>
              </w:rPr>
              <w:t>125 kHz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Abmessungen</w:t>
            </w:r>
            <w:r w:rsidRPr="00484FF7">
              <w:rPr>
                <w:sz w:val="20"/>
                <w:szCs w:val="20"/>
                <w:lang w:val="de-DE"/>
              </w:rPr>
              <w:tab/>
              <w:t>120 x 130 x 30 mm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Gewicht</w:t>
            </w:r>
            <w:r w:rsidRPr="00484FF7">
              <w:rPr>
                <w:sz w:val="20"/>
                <w:szCs w:val="20"/>
                <w:lang w:val="de-DE"/>
              </w:rPr>
              <w:tab/>
              <w:t>217 g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-10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+40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Durchschnittliche Betriebsfeuchtigkeit</w:t>
            </w:r>
            <w:r w:rsidRPr="00484FF7">
              <w:rPr>
                <w:sz w:val="20"/>
                <w:szCs w:val="20"/>
                <w:lang w:val="de-DE"/>
              </w:rPr>
              <w:tab/>
              <w:t>75 % RH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Umgebung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II. </w:t>
            </w:r>
            <w:r>
              <w:rPr>
                <w:sz w:val="20"/>
                <w:szCs w:val="20"/>
                <w:lang w:val="de-DE"/>
              </w:rPr>
              <w:t xml:space="preserve">allgemeine Innenräume entspricht </w:t>
            </w:r>
            <w:r w:rsidRPr="00484FF7">
              <w:rPr>
                <w:sz w:val="20"/>
                <w:szCs w:val="20"/>
                <w:lang w:val="de-DE"/>
              </w:rPr>
              <w:t>EN 50131-1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Klassifizierung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>Sicherheitsklasse</w:t>
            </w:r>
            <w:r w:rsidRPr="00484FF7">
              <w:rPr>
                <w:sz w:val="20"/>
                <w:szCs w:val="20"/>
                <w:lang w:val="de-DE"/>
              </w:rPr>
              <w:t xml:space="preserve"> 2 (</w:t>
            </w:r>
            <w:r>
              <w:rPr>
                <w:sz w:val="20"/>
                <w:szCs w:val="20"/>
                <w:lang w:val="de-DE"/>
              </w:rPr>
              <w:t>soweit</w:t>
            </w:r>
            <w:r w:rsidRPr="00484FF7">
              <w:rPr>
                <w:sz w:val="20"/>
                <w:szCs w:val="20"/>
                <w:lang w:val="de-DE"/>
              </w:rPr>
              <w:t xml:space="preserve"> in F-Link</w:t>
            </w:r>
            <w:r>
              <w:rPr>
                <w:sz w:val="20"/>
                <w:szCs w:val="20"/>
                <w:lang w:val="de-DE"/>
              </w:rPr>
              <w:t xml:space="preserve"> eingestellt</w:t>
            </w:r>
            <w:r w:rsidRPr="00484FF7">
              <w:rPr>
                <w:sz w:val="20"/>
                <w:szCs w:val="20"/>
                <w:lang w:val="de-DE"/>
              </w:rPr>
              <w:t xml:space="preserve">)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84FF7">
              <w:rPr>
                <w:sz w:val="20"/>
                <w:szCs w:val="20"/>
                <w:lang w:val="de-DE"/>
              </w:rPr>
              <w:t xml:space="preserve"> EN 50131-1, EN 50131-3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Entspricht auch den Anforderungen von</w:t>
            </w:r>
            <w:r w:rsidRPr="00484FF7">
              <w:rPr>
                <w:sz w:val="20"/>
                <w:szCs w:val="20"/>
                <w:lang w:val="de-DE"/>
              </w:rPr>
              <w:tab/>
              <w:t>ETSI EN 300 330, EN 50130-4, EN 55022, EN 60950-1, ETSI EN 301 489</w:t>
            </w:r>
          </w:p>
          <w:p w:rsidR="009D26C0" w:rsidRPr="00484FF7" w:rsidRDefault="002B5B83">
            <w:pPr>
              <w:jc w:val="both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Betriebsbedingungen</w:t>
            </w:r>
            <w:r w:rsidRPr="00484FF7">
              <w:rPr>
                <w:sz w:val="20"/>
                <w:szCs w:val="20"/>
                <w:lang w:val="de-DE"/>
              </w:rPr>
              <w:tab/>
              <w:t>ČTÚ č. VO-R/10 (ERC REC 70-03)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353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hd w:val="clear" w:color="auto" w:fill="93C47D"/>
                <w:lang w:val="de-DE"/>
              </w:rPr>
              <w:t>Neuentwicklungen der</w:t>
            </w:r>
            <w:r w:rsidRPr="00484FF7">
              <w:rPr>
                <w:b/>
                <w:bCs/>
                <w:shd w:val="clear" w:color="auto" w:fill="93C47D"/>
                <w:lang w:val="de-DE"/>
              </w:rPr>
              <w:t xml:space="preserve"> KR</w:t>
            </w:r>
            <w:r>
              <w:rPr>
                <w:b/>
                <w:bCs/>
                <w:shd w:val="clear" w:color="auto" w:fill="93C47D"/>
                <w:lang w:val="de-DE"/>
              </w:rPr>
              <w:t>-S</w:t>
            </w:r>
            <w:r w:rsidRPr="00484FF7">
              <w:rPr>
                <w:b/>
                <w:bCs/>
                <w:shd w:val="clear" w:color="auto" w:fill="93C47D"/>
                <w:lang w:val="de-DE"/>
              </w:rPr>
              <w:t>ets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Alle KR-Sets wurden entwickelt, </w:t>
            </w:r>
            <w:r>
              <w:rPr>
                <w:sz w:val="20"/>
                <w:szCs w:val="20"/>
                <w:lang w:val="de-DE"/>
              </w:rPr>
              <w:t>um</w:t>
            </w:r>
            <w:r w:rsidRPr="00484FF7">
              <w:rPr>
                <w:sz w:val="20"/>
                <w:szCs w:val="20"/>
                <w:lang w:val="de-DE"/>
              </w:rPr>
              <w:t xml:space="preserve"> ein</w:t>
            </w:r>
            <w:r>
              <w:rPr>
                <w:sz w:val="20"/>
                <w:szCs w:val="20"/>
                <w:lang w:val="de-DE"/>
              </w:rPr>
              <w:t>e Zentrale</w:t>
            </w:r>
            <w:r w:rsidRPr="00484FF7">
              <w:rPr>
                <w:sz w:val="20"/>
                <w:szCs w:val="20"/>
                <w:lang w:val="de-DE"/>
              </w:rPr>
              <w:t xml:space="preserve"> zusammen mit einem Fun</w:t>
            </w:r>
            <w:r w:rsidRPr="00484FF7">
              <w:rPr>
                <w:sz w:val="20"/>
                <w:szCs w:val="20"/>
                <w:lang w:val="de-DE"/>
              </w:rPr>
              <w:t>k</w:t>
            </w:r>
            <w:r w:rsidRPr="00484FF7">
              <w:rPr>
                <w:sz w:val="20"/>
                <w:szCs w:val="20"/>
                <w:lang w:val="de-DE"/>
              </w:rPr>
              <w:t xml:space="preserve">modul </w:t>
            </w:r>
            <w:r>
              <w:rPr>
                <w:sz w:val="20"/>
                <w:szCs w:val="20"/>
                <w:lang w:val="de-DE"/>
              </w:rPr>
              <w:t>anzubieten</w:t>
            </w:r>
            <w:r w:rsidRPr="00484FF7">
              <w:rPr>
                <w:sz w:val="20"/>
                <w:szCs w:val="20"/>
                <w:lang w:val="de-DE"/>
              </w:rPr>
              <w:t>. Das Funkmodul wurde vo</w:t>
            </w:r>
            <w:r>
              <w:rPr>
                <w:sz w:val="20"/>
                <w:szCs w:val="20"/>
                <w:lang w:val="de-DE"/>
              </w:rPr>
              <w:t>n</w:t>
            </w:r>
            <w:r w:rsidRPr="00484FF7">
              <w:rPr>
                <w:sz w:val="20"/>
                <w:szCs w:val="20"/>
                <w:lang w:val="de-DE"/>
              </w:rPr>
              <w:t xml:space="preserve"> JA-110R zu JA-111R geändert. Es ist werksseitig montiert und in </w:t>
            </w:r>
            <w:r>
              <w:rPr>
                <w:sz w:val="20"/>
                <w:szCs w:val="20"/>
                <w:lang w:val="de-DE"/>
              </w:rPr>
              <w:t>eine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plastiklose </w:t>
            </w:r>
            <w:r w:rsidRPr="00484FF7">
              <w:rPr>
                <w:sz w:val="20"/>
                <w:szCs w:val="20"/>
                <w:lang w:val="de-DE"/>
              </w:rPr>
              <w:t xml:space="preserve">Halterung </w:t>
            </w:r>
            <w:r>
              <w:rPr>
                <w:sz w:val="20"/>
                <w:szCs w:val="20"/>
                <w:lang w:val="de-DE"/>
              </w:rPr>
              <w:t>in der Zentrale 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>stalliert</w:t>
            </w:r>
            <w:r w:rsidRPr="00484FF7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Dies</w:t>
            </w:r>
            <w:r w:rsidRPr="00484FF7">
              <w:rPr>
                <w:sz w:val="20"/>
                <w:szCs w:val="20"/>
                <w:lang w:val="de-DE"/>
              </w:rPr>
              <w:t xml:space="preserve"> bedeutet, dass es sich nicht in der vorderen Abdeckung befinden muss und nicht so viel Platz i</w:t>
            </w:r>
            <w:r>
              <w:rPr>
                <w:sz w:val="20"/>
                <w:szCs w:val="20"/>
                <w:lang w:val="de-DE"/>
              </w:rPr>
              <w:t>n der Zentrale</w:t>
            </w:r>
            <w:r w:rsidRPr="00484FF7">
              <w:rPr>
                <w:sz w:val="20"/>
                <w:szCs w:val="20"/>
                <w:lang w:val="de-DE"/>
              </w:rPr>
              <w:t xml:space="preserve"> einnimmt. Die </w:t>
            </w:r>
            <w:r>
              <w:rPr>
                <w:sz w:val="20"/>
                <w:szCs w:val="20"/>
                <w:lang w:val="de-DE"/>
              </w:rPr>
              <w:t>Neuentwicklung</w:t>
            </w:r>
            <w:r w:rsidRPr="00484FF7">
              <w:rPr>
                <w:sz w:val="20"/>
                <w:szCs w:val="20"/>
                <w:lang w:val="de-DE"/>
              </w:rPr>
              <w:t xml:space="preserve"> wird nach und nach für einzelne Versionen</w:t>
            </w:r>
            <w:r>
              <w:rPr>
                <w:sz w:val="20"/>
                <w:szCs w:val="20"/>
                <w:lang w:val="de-DE"/>
              </w:rPr>
              <w:t xml:space="preserve"> im Werk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hergestellt und </w:t>
            </w:r>
            <w:proofErr w:type="spellStart"/>
            <w:r>
              <w:rPr>
                <w:sz w:val="20"/>
                <w:szCs w:val="20"/>
                <w:lang w:val="de-DE"/>
              </w:rPr>
              <w:t>gelauncht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>.</w:t>
            </w:r>
          </w:p>
          <w:p w:rsidR="009D26C0" w:rsidRPr="0071799F" w:rsidRDefault="002B5B83" w:rsidP="0071799F">
            <w:pPr>
              <w:widowControl w:val="0"/>
              <w:ind w:left="52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Sollte das Modul außerhalb der Zentrale platziert werden, kann die elektronische Einheit des Moduls aus der Halterung der Zentrale entnommen und in das Kunststoffgehäuse </w:t>
            </w:r>
            <w:r w:rsidRPr="00484FF7">
              <w:rPr>
                <w:sz w:val="20"/>
                <w:szCs w:val="20"/>
                <w:lang w:val="de-DE"/>
              </w:rPr>
              <w:t>PLV-JA111R</w:t>
            </w:r>
            <w:r>
              <w:rPr>
                <w:sz w:val="20"/>
                <w:szCs w:val="20"/>
                <w:lang w:val="de-DE"/>
              </w:rPr>
              <w:t xml:space="preserve"> eingesetzt werden</w:t>
            </w:r>
            <w:r w:rsidR="00EB0133">
              <w:rPr>
                <w:sz w:val="20"/>
                <w:szCs w:val="20"/>
                <w:lang w:val="de-DE"/>
              </w:rPr>
              <w:t xml:space="preserve">, welches </w:t>
            </w:r>
            <w:proofErr w:type="spellStart"/>
            <w:r w:rsidR="00EB0133">
              <w:rPr>
                <w:sz w:val="20"/>
                <w:szCs w:val="20"/>
                <w:lang w:val="de-DE"/>
              </w:rPr>
              <w:t>seperat</w:t>
            </w:r>
            <w:proofErr w:type="spellEnd"/>
            <w:r w:rsidR="00EB0133">
              <w:rPr>
                <w:sz w:val="20"/>
                <w:szCs w:val="20"/>
                <w:lang w:val="de-DE"/>
              </w:rPr>
              <w:t xml:space="preserve"> bestellt werden muss</w:t>
            </w:r>
            <w:r>
              <w:rPr>
                <w:sz w:val="20"/>
                <w:szCs w:val="20"/>
                <w:lang w:val="de-DE"/>
              </w:rPr>
              <w:t>.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9814D8">
        <w:trPr>
          <w:trHeight w:val="4129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shd w:val="clear" w:color="auto" w:fill="93C47D"/>
                <w:lang w:val="de-DE"/>
              </w:rPr>
              <w:lastRenderedPageBreak/>
              <w:t xml:space="preserve">Neuentwicklungen der Zentralen </w:t>
            </w:r>
            <w:r w:rsidRPr="00484FF7">
              <w:rPr>
                <w:b/>
                <w:bCs/>
                <w:shd w:val="clear" w:color="auto" w:fill="93C47D"/>
                <w:lang w:val="de-DE"/>
              </w:rPr>
              <w:t>JA-101Kxxx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9D26C0" w:rsidRPr="00484FF7" w:rsidRDefault="00EB0133">
            <w:pPr>
              <w:widowControl w:val="0"/>
              <w:ind w:left="6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Das </w:t>
            </w:r>
            <w:r w:rsidR="002B5B83">
              <w:rPr>
                <w:sz w:val="20"/>
                <w:szCs w:val="20"/>
                <w:lang w:val="de-DE"/>
              </w:rPr>
              <w:t>Kunststoffgehäuse ist</w:t>
            </w:r>
            <w:r w:rsidR="002B5B83" w:rsidRPr="00484FF7">
              <w:rPr>
                <w:sz w:val="20"/>
                <w:szCs w:val="20"/>
                <w:lang w:val="de-DE"/>
              </w:rPr>
              <w:t xml:space="preserve"> </w:t>
            </w:r>
            <w:r w:rsidR="002B5B83">
              <w:rPr>
                <w:sz w:val="20"/>
                <w:szCs w:val="20"/>
                <w:lang w:val="de-DE"/>
              </w:rPr>
              <w:t xml:space="preserve">für alle Zentralen des Typs </w:t>
            </w:r>
            <w:r w:rsidR="002B5B83" w:rsidRPr="00484FF7">
              <w:rPr>
                <w:sz w:val="20"/>
                <w:szCs w:val="20"/>
                <w:lang w:val="de-DE"/>
              </w:rPr>
              <w:t>JA-101Kxx</w:t>
            </w:r>
            <w:r w:rsidR="002B5B83">
              <w:rPr>
                <w:sz w:val="20"/>
                <w:szCs w:val="20"/>
                <w:lang w:val="de-DE"/>
              </w:rPr>
              <w:t xml:space="preserve"> neu entwickelt worden. </w:t>
            </w:r>
          </w:p>
          <w:p w:rsidR="009D26C0" w:rsidRPr="00484FF7" w:rsidRDefault="002B5B83">
            <w:pPr>
              <w:widowControl w:val="0"/>
              <w:ind w:left="60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Die Neuentwicklung</w:t>
            </w:r>
            <w:r w:rsidRPr="00484FF7">
              <w:rPr>
                <w:sz w:val="20"/>
                <w:szCs w:val="20"/>
                <w:lang w:val="de-DE"/>
              </w:rPr>
              <w:t xml:space="preserve"> wird nach und nach für einzelne Versionen</w:t>
            </w:r>
            <w:r>
              <w:rPr>
                <w:sz w:val="20"/>
                <w:szCs w:val="20"/>
                <w:lang w:val="de-DE"/>
              </w:rPr>
              <w:t xml:space="preserve"> im Werk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herg</w:t>
            </w:r>
            <w:r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 xml:space="preserve">stellt und </w:t>
            </w:r>
            <w:proofErr w:type="spellStart"/>
            <w:r>
              <w:rPr>
                <w:sz w:val="20"/>
                <w:szCs w:val="20"/>
                <w:lang w:val="de-DE"/>
              </w:rPr>
              <w:t>gelauncht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>.</w:t>
            </w:r>
          </w:p>
          <w:p w:rsidR="009D26C0" w:rsidRPr="00484FF7" w:rsidRDefault="009D26C0">
            <w:pPr>
              <w:widowControl w:val="0"/>
              <w:ind w:left="60"/>
              <w:rPr>
                <w:lang w:val="de-DE"/>
              </w:rPr>
            </w:pPr>
          </w:p>
          <w:p w:rsidR="009D26C0" w:rsidRDefault="002B5B83">
            <w:pPr>
              <w:widowControl w:val="0"/>
              <w:ind w:left="52"/>
            </w:pPr>
            <w:r>
              <w:rPr>
                <w:sz w:val="20"/>
                <w:szCs w:val="20"/>
                <w:lang w:val="de-DE"/>
              </w:rPr>
              <w:t>Wesentliche Features der Neuentwicklung</w:t>
            </w:r>
            <w:r>
              <w:rPr>
                <w:sz w:val="20"/>
                <w:szCs w:val="20"/>
              </w:rPr>
              <w:t>:</w:t>
            </w:r>
          </w:p>
          <w:p w:rsidR="009D26C0" w:rsidRDefault="002B5B83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Bessere Batteriebefestigung</w:t>
            </w:r>
          </w:p>
          <w:p w:rsidR="009D26C0" w:rsidRPr="00484FF7" w:rsidRDefault="002B5B83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Weitere </w:t>
            </w:r>
            <w:r>
              <w:rPr>
                <w:sz w:val="20"/>
                <w:szCs w:val="20"/>
                <w:lang w:val="de-DE"/>
              </w:rPr>
              <w:t>Ausbrechö</w:t>
            </w:r>
            <w:r w:rsidRPr="00484FF7">
              <w:rPr>
                <w:sz w:val="20"/>
                <w:szCs w:val="20"/>
                <w:lang w:val="de-DE"/>
              </w:rPr>
              <w:t xml:space="preserve">ffnungen </w:t>
            </w:r>
            <w:r>
              <w:rPr>
                <w:sz w:val="20"/>
                <w:szCs w:val="20"/>
                <w:lang w:val="de-DE"/>
              </w:rPr>
              <w:t>zur</w:t>
            </w:r>
            <w:r w:rsidRPr="00484FF7">
              <w:rPr>
                <w:sz w:val="20"/>
                <w:szCs w:val="20"/>
                <w:lang w:val="de-DE"/>
              </w:rPr>
              <w:t xml:space="preserve"> Einführung </w:t>
            </w:r>
            <w:r>
              <w:rPr>
                <w:sz w:val="20"/>
                <w:szCs w:val="20"/>
                <w:lang w:val="de-DE"/>
              </w:rPr>
              <w:t>der Kabel</w:t>
            </w:r>
          </w:p>
          <w:p w:rsidR="009D26C0" w:rsidRDefault="002B5B83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 höhere Positionierung der Elektroeinheit und des Netzteilmoduls </w:t>
            </w:r>
            <w:r w:rsidRPr="00484FF7">
              <w:rPr>
                <w:sz w:val="20"/>
                <w:szCs w:val="20"/>
                <w:lang w:val="de-DE"/>
              </w:rPr>
              <w:t xml:space="preserve">- </w:t>
            </w:r>
            <w:r>
              <w:rPr>
                <w:sz w:val="20"/>
                <w:szCs w:val="20"/>
                <w:lang w:val="de-DE"/>
              </w:rPr>
              <w:t xml:space="preserve">die Kabel können darunter geführt werden </w:t>
            </w:r>
          </w:p>
          <w:p w:rsidR="009D26C0" w:rsidRPr="00484FF7" w:rsidRDefault="00EB0133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Verb</w:t>
            </w:r>
            <w:r w:rsidR="002B5B83" w:rsidRPr="00484FF7">
              <w:rPr>
                <w:sz w:val="20"/>
                <w:szCs w:val="20"/>
                <w:lang w:val="de-DE"/>
              </w:rPr>
              <w:t>esser</w:t>
            </w:r>
            <w:r>
              <w:rPr>
                <w:sz w:val="20"/>
                <w:szCs w:val="20"/>
                <w:lang w:val="de-DE"/>
              </w:rPr>
              <w:t>t</w:t>
            </w:r>
            <w:r w:rsidR="002B5B83" w:rsidRPr="00484FF7">
              <w:rPr>
                <w:sz w:val="20"/>
                <w:szCs w:val="20"/>
                <w:lang w:val="de-DE"/>
              </w:rPr>
              <w:t>er Installationskomfort (Zugang zu Schrauben)</w:t>
            </w:r>
          </w:p>
          <w:p w:rsidR="009D26C0" w:rsidRDefault="002B5B83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Leichte Erhöhung des Kunststoffgehäuses</w:t>
            </w:r>
          </w:p>
          <w:p w:rsidR="009D26C0" w:rsidRPr="0071799F" w:rsidRDefault="002B5B83" w:rsidP="0071799F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Preparation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hinterer Sabotagesensoren</w:t>
            </w:r>
            <w:bookmarkStart w:id="0" w:name="_GoBack"/>
            <w:bookmarkEnd w:id="0"/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t>JB-EXT-TH-R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Default="002B5B8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Sales </w:t>
            </w:r>
            <w:r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>
              <w:rPr>
                <w:sz w:val="20"/>
                <w:szCs w:val="20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 w:rsidP="000D4656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Das </w:t>
            </w:r>
            <w:r w:rsidR="000D4656">
              <w:rPr>
                <w:sz w:val="20"/>
                <w:szCs w:val="20"/>
                <w:lang w:val="de-DE"/>
              </w:rPr>
              <w:t>Funk-</w:t>
            </w:r>
            <w:r w:rsidRPr="00484FF7">
              <w:rPr>
                <w:sz w:val="20"/>
                <w:szCs w:val="20"/>
                <w:lang w:val="de-DE"/>
              </w:rPr>
              <w:t>Thermometer kann in einer Außenumgebung oder in einer Umgebung mit anspruchsvollen klimatischen Bedingungen eingesetzt werden. In der M</w:t>
            </w:r>
            <w:r w:rsidRPr="00484FF7">
              <w:rPr>
                <w:sz w:val="20"/>
                <w:szCs w:val="20"/>
                <w:lang w:val="de-DE"/>
              </w:rPr>
              <w:t>y</w:t>
            </w:r>
            <w:r w:rsidRPr="00484FF7">
              <w:rPr>
                <w:sz w:val="20"/>
                <w:szCs w:val="20"/>
                <w:lang w:val="de-DE"/>
              </w:rPr>
              <w:t>JABLOTRON</w:t>
            </w:r>
            <w:r>
              <w:rPr>
                <w:sz w:val="20"/>
                <w:szCs w:val="20"/>
                <w:lang w:val="de-DE"/>
              </w:rPr>
              <w:t>-</w:t>
            </w:r>
            <w:r w:rsidR="000D4656">
              <w:rPr>
                <w:sz w:val="20"/>
                <w:szCs w:val="20"/>
                <w:lang w:val="de-DE"/>
              </w:rPr>
              <w:t>Anwendung</w:t>
            </w:r>
            <w:r w:rsidR="000D4656" w:rsidRPr="00484FF7">
              <w:rPr>
                <w:sz w:val="20"/>
                <w:szCs w:val="20"/>
                <w:lang w:val="de-DE"/>
              </w:rPr>
              <w:t xml:space="preserve"> </w:t>
            </w:r>
            <w:r w:rsidRPr="00484FF7">
              <w:rPr>
                <w:sz w:val="20"/>
                <w:szCs w:val="20"/>
                <w:lang w:val="de-DE"/>
              </w:rPr>
              <w:t>kann eine Temperatur</w:t>
            </w:r>
            <w:r>
              <w:rPr>
                <w:sz w:val="20"/>
                <w:szCs w:val="20"/>
                <w:lang w:val="de-DE"/>
              </w:rPr>
              <w:t>grafik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dargestellt</w:t>
            </w:r>
            <w:r w:rsidRPr="00484FF7">
              <w:rPr>
                <w:sz w:val="20"/>
                <w:szCs w:val="20"/>
                <w:lang w:val="de-DE"/>
              </w:rPr>
              <w:t xml:space="preserve"> werden</w:t>
            </w:r>
            <w:r>
              <w:rPr>
                <w:sz w:val="20"/>
                <w:szCs w:val="20"/>
                <w:lang w:val="de-DE"/>
              </w:rPr>
              <w:t>. Auch ist es möglich, Benachrichtigungen zur</w:t>
            </w:r>
            <w:r w:rsidRPr="00484FF7">
              <w:rPr>
                <w:sz w:val="20"/>
                <w:szCs w:val="20"/>
                <w:lang w:val="de-DE"/>
              </w:rPr>
              <w:t xml:space="preserve"> Temperatur oder das Umschalten von PGs bei Erreichen einer bestimmten Temperatur </w:t>
            </w:r>
            <w:r>
              <w:rPr>
                <w:sz w:val="20"/>
                <w:szCs w:val="20"/>
                <w:lang w:val="de-DE"/>
              </w:rPr>
              <w:t>einzustellen.</w:t>
            </w:r>
          </w:p>
        </w:tc>
      </w:tr>
      <w:tr w:rsidR="009D26C0" w:rsidRPr="0071799F">
        <w:trPr>
          <w:trHeight w:val="17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Das Thermometer</w:t>
            </w:r>
            <w:r>
              <w:rPr>
                <w:sz w:val="20"/>
                <w:szCs w:val="20"/>
                <w:lang w:val="de-DE"/>
              </w:rPr>
              <w:t xml:space="preserve"> eignet sich</w:t>
            </w:r>
            <w:r w:rsidRPr="00484FF7">
              <w:rPr>
                <w:sz w:val="20"/>
                <w:szCs w:val="20"/>
                <w:lang w:val="de-DE"/>
              </w:rPr>
              <w:t xml:space="preserve"> für </w:t>
            </w:r>
            <w:r>
              <w:rPr>
                <w:sz w:val="20"/>
                <w:szCs w:val="20"/>
                <w:lang w:val="de-DE"/>
              </w:rPr>
              <w:t xml:space="preserve">Zentralen </w:t>
            </w:r>
            <w:r w:rsidRPr="00484FF7">
              <w:rPr>
                <w:sz w:val="20"/>
                <w:szCs w:val="20"/>
                <w:lang w:val="de-DE"/>
              </w:rPr>
              <w:t>des</w:t>
            </w:r>
            <w:r>
              <w:rPr>
                <w:sz w:val="20"/>
                <w:szCs w:val="20"/>
                <w:lang w:val="de-DE"/>
              </w:rPr>
              <w:t xml:space="preserve"> Systems</w:t>
            </w:r>
            <w:r w:rsidRPr="00484FF7">
              <w:rPr>
                <w:sz w:val="20"/>
                <w:szCs w:val="20"/>
                <w:lang w:val="de-DE"/>
              </w:rPr>
              <w:t xml:space="preserve"> JABLOTRON 100. Es misst die Innentemperatur</w:t>
            </w:r>
            <w:r>
              <w:rPr>
                <w:sz w:val="20"/>
                <w:szCs w:val="20"/>
                <w:lang w:val="de-DE"/>
              </w:rPr>
              <w:t>. Auch kann</w:t>
            </w:r>
            <w:r w:rsidRPr="00484FF7">
              <w:rPr>
                <w:sz w:val="20"/>
                <w:szCs w:val="20"/>
                <w:lang w:val="de-DE"/>
              </w:rPr>
              <w:t xml:space="preserve"> ein externer </w:t>
            </w:r>
            <w:r w:rsidRPr="00843BF0">
              <w:rPr>
                <w:sz w:val="20"/>
                <w:szCs w:val="20"/>
                <w:lang w:val="de-DE"/>
              </w:rPr>
              <w:t>Temperatursensor</w:t>
            </w:r>
            <w:r w:rsidRPr="00484FF7">
              <w:rPr>
                <w:sz w:val="20"/>
                <w:szCs w:val="20"/>
                <w:lang w:val="de-DE"/>
              </w:rPr>
              <w:t xml:space="preserve"> (JB-TS-PT1000)</w:t>
            </w:r>
            <w:r>
              <w:rPr>
                <w:sz w:val="20"/>
                <w:szCs w:val="20"/>
                <w:lang w:val="de-DE"/>
              </w:rPr>
              <w:t xml:space="preserve"> mit einem</w:t>
            </w:r>
            <w:r w:rsidRPr="00484FF7">
              <w:rPr>
                <w:sz w:val="20"/>
                <w:szCs w:val="20"/>
                <w:lang w:val="de-DE"/>
              </w:rPr>
              <w:t xml:space="preserve"> Messtemperaturbereich von -50 ° C bis +200 ° C</w:t>
            </w:r>
            <w:r>
              <w:rPr>
                <w:sz w:val="20"/>
                <w:szCs w:val="20"/>
                <w:lang w:val="de-DE"/>
              </w:rPr>
              <w:t xml:space="preserve"> verbunden werden</w:t>
            </w:r>
            <w:r w:rsidRPr="00484FF7">
              <w:rPr>
                <w:sz w:val="20"/>
                <w:szCs w:val="20"/>
                <w:lang w:val="de-DE"/>
              </w:rPr>
              <w:t>.</w:t>
            </w:r>
          </w:p>
          <w:p w:rsidR="009D26C0" w:rsidRPr="00484FF7" w:rsidRDefault="009D26C0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Das Produkt wird mit zwei Batterien mit einer Gesamtlebensdauer von bis zu 10 Jahren versorgt.</w:t>
            </w:r>
          </w:p>
        </w:tc>
      </w:tr>
      <w:tr w:rsidR="009D26C0">
        <w:trPr>
          <w:trHeight w:val="378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-25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+60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Betriebsfeuchtigkeit</w:t>
            </w:r>
            <w:r w:rsidRPr="00484FF7">
              <w:rPr>
                <w:sz w:val="20"/>
                <w:szCs w:val="20"/>
                <w:lang w:val="de-DE"/>
              </w:rPr>
              <w:tab/>
              <w:t>0 % - 100 %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84FF7">
              <w:rPr>
                <w:sz w:val="20"/>
                <w:szCs w:val="20"/>
                <w:lang w:val="de-DE"/>
              </w:rPr>
              <w:tab/>
              <w:t>1 o</w:t>
            </w:r>
            <w:r>
              <w:rPr>
                <w:sz w:val="20"/>
                <w:szCs w:val="20"/>
                <w:lang w:val="de-DE"/>
              </w:rPr>
              <w:t>de</w:t>
            </w:r>
            <w:r w:rsidRPr="00484FF7">
              <w:rPr>
                <w:sz w:val="20"/>
                <w:szCs w:val="20"/>
                <w:lang w:val="de-DE"/>
              </w:rPr>
              <w:t xml:space="preserve">r 2 </w:t>
            </w:r>
            <w:r>
              <w:rPr>
                <w:sz w:val="20"/>
                <w:szCs w:val="20"/>
                <w:lang w:val="de-DE"/>
              </w:rPr>
              <w:t>Batterien</w:t>
            </w:r>
            <w:r w:rsidRPr="00484FF7">
              <w:rPr>
                <w:sz w:val="20"/>
                <w:szCs w:val="20"/>
                <w:lang w:val="de-DE"/>
              </w:rPr>
              <w:t xml:space="preserve"> CR123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Betriebszeit mit dem internen Temperatursensor</w:t>
            </w:r>
            <w:r>
              <w:rPr>
                <w:sz w:val="20"/>
                <w:szCs w:val="20"/>
                <w:lang w:val="de-DE"/>
              </w:rPr>
              <w:t xml:space="preserve"> ca</w:t>
            </w:r>
            <w:r w:rsidRPr="00484FF7">
              <w:rPr>
                <w:sz w:val="20"/>
                <w:szCs w:val="20"/>
                <w:lang w:val="de-DE"/>
              </w:rPr>
              <w:t xml:space="preserve">. 10 </w:t>
            </w:r>
            <w:r>
              <w:rPr>
                <w:sz w:val="20"/>
                <w:szCs w:val="20"/>
                <w:lang w:val="de-DE"/>
              </w:rPr>
              <w:t>Jahre mit zwei Batterien, ca. 5 Jahre mit einer Batterie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Betriebszeit mit dem </w:t>
            </w:r>
            <w:r>
              <w:rPr>
                <w:sz w:val="20"/>
                <w:szCs w:val="20"/>
                <w:lang w:val="de-DE"/>
              </w:rPr>
              <w:t xml:space="preserve">externen </w:t>
            </w:r>
            <w:r w:rsidRPr="00484FF7">
              <w:rPr>
                <w:sz w:val="20"/>
                <w:szCs w:val="20"/>
                <w:lang w:val="de-DE"/>
              </w:rPr>
              <w:t>Temperatursensor</w:t>
            </w:r>
            <w:r w:rsidRPr="00484FF7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 xml:space="preserve"> ca</w:t>
            </w:r>
            <w:r w:rsidRPr="00484FF7">
              <w:rPr>
                <w:sz w:val="20"/>
                <w:szCs w:val="20"/>
                <w:lang w:val="de-DE"/>
              </w:rPr>
              <w:t xml:space="preserve">. 4 </w:t>
            </w:r>
            <w:r>
              <w:rPr>
                <w:sz w:val="20"/>
                <w:szCs w:val="20"/>
                <w:lang w:val="de-DE"/>
              </w:rPr>
              <w:t>Jahre mit zwei Batterien, ca. 5 Jahre mit einer Batterie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Kommunikationsfrequenz</w:t>
            </w:r>
            <w:r w:rsidRPr="00484FF7">
              <w:rPr>
                <w:sz w:val="20"/>
                <w:szCs w:val="20"/>
                <w:lang w:val="de-DE"/>
              </w:rPr>
              <w:tab/>
              <w:t>868.1 MHz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Temperatur</w:t>
            </w:r>
            <w:r>
              <w:rPr>
                <w:sz w:val="20"/>
                <w:szCs w:val="20"/>
                <w:lang w:val="de-DE"/>
              </w:rPr>
              <w:t>mess</w:t>
            </w:r>
            <w:r w:rsidRPr="00484FF7">
              <w:rPr>
                <w:sz w:val="20"/>
                <w:szCs w:val="20"/>
                <w:lang w:val="de-DE"/>
              </w:rPr>
              <w:t>bereich für den internen Temperatursensor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-25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+60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Temperatur</w:t>
            </w:r>
            <w:r>
              <w:rPr>
                <w:sz w:val="20"/>
                <w:szCs w:val="20"/>
                <w:lang w:val="de-DE"/>
              </w:rPr>
              <w:t>mess</w:t>
            </w:r>
            <w:r w:rsidRPr="00484FF7">
              <w:rPr>
                <w:sz w:val="20"/>
                <w:szCs w:val="20"/>
                <w:lang w:val="de-DE"/>
              </w:rPr>
              <w:t xml:space="preserve">bereich für den </w:t>
            </w:r>
            <w:r>
              <w:rPr>
                <w:sz w:val="20"/>
                <w:szCs w:val="20"/>
                <w:lang w:val="de-DE"/>
              </w:rPr>
              <w:t>externen</w:t>
            </w:r>
            <w:r w:rsidRPr="00484FF7">
              <w:rPr>
                <w:sz w:val="20"/>
                <w:szCs w:val="20"/>
                <w:lang w:val="de-DE"/>
              </w:rPr>
              <w:t xml:space="preserve"> Temperatursensor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50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+200 °C</w:t>
            </w:r>
          </w:p>
          <w:p w:rsidR="009D26C0" w:rsidRDefault="002B5B83">
            <w:pPr>
              <w:jc w:val="both"/>
            </w:pPr>
            <w:r>
              <w:rPr>
                <w:sz w:val="20"/>
                <w:szCs w:val="20"/>
                <w:lang w:val="de-DE"/>
              </w:rPr>
              <w:t>Schutzklasse</w:t>
            </w:r>
            <w:r>
              <w:rPr>
                <w:sz w:val="20"/>
                <w:szCs w:val="20"/>
              </w:rPr>
              <w:tab/>
              <w:t>IP 53</w:t>
            </w:r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sz w:val="20"/>
          <w:szCs w:val="20"/>
        </w:rPr>
      </w:pPr>
    </w:p>
    <w:p w:rsidR="009D26C0" w:rsidRDefault="009D26C0">
      <w:pPr>
        <w:widowControl w:val="0"/>
        <w:spacing w:line="240" w:lineRule="auto"/>
        <w:ind w:left="100" w:hanging="100"/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71799F">
        <w:trPr>
          <w:trHeight w:val="139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t>JB-EXT-TH-B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Default="002B5B83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Sales </w:t>
            </w:r>
            <w:r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>
              <w:rPr>
                <w:sz w:val="20"/>
                <w:szCs w:val="20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 w:rsidP="000D4656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Das </w:t>
            </w:r>
            <w:r w:rsidR="000D4656">
              <w:rPr>
                <w:sz w:val="20"/>
                <w:szCs w:val="20"/>
                <w:lang w:val="de-DE"/>
              </w:rPr>
              <w:t>Bus-</w:t>
            </w:r>
            <w:r w:rsidRPr="00484FF7">
              <w:rPr>
                <w:sz w:val="20"/>
                <w:szCs w:val="20"/>
                <w:lang w:val="de-DE"/>
              </w:rPr>
              <w:t>Thermometer kann in einer Außenumgebung oder in einer Umgebung mit anspruchsvollen klimatischen Bedingungen eingesetzt werden. In der M</w:t>
            </w:r>
            <w:r w:rsidRPr="00484FF7">
              <w:rPr>
                <w:sz w:val="20"/>
                <w:szCs w:val="20"/>
                <w:lang w:val="de-DE"/>
              </w:rPr>
              <w:t>y</w:t>
            </w:r>
            <w:r w:rsidRPr="00484FF7">
              <w:rPr>
                <w:sz w:val="20"/>
                <w:szCs w:val="20"/>
                <w:lang w:val="de-DE"/>
              </w:rPr>
              <w:t>JABLOTRON</w:t>
            </w:r>
            <w:r>
              <w:rPr>
                <w:sz w:val="20"/>
                <w:szCs w:val="20"/>
                <w:lang w:val="de-DE"/>
              </w:rPr>
              <w:t>-</w:t>
            </w:r>
            <w:r w:rsidR="000D4656">
              <w:rPr>
                <w:sz w:val="20"/>
                <w:szCs w:val="20"/>
                <w:lang w:val="de-DE"/>
              </w:rPr>
              <w:t>Anwendung</w:t>
            </w:r>
            <w:r w:rsidR="000D4656" w:rsidRPr="00484FF7">
              <w:rPr>
                <w:sz w:val="20"/>
                <w:szCs w:val="20"/>
                <w:lang w:val="de-DE"/>
              </w:rPr>
              <w:t xml:space="preserve"> </w:t>
            </w:r>
            <w:r w:rsidRPr="00484FF7">
              <w:rPr>
                <w:sz w:val="20"/>
                <w:szCs w:val="20"/>
                <w:lang w:val="de-DE"/>
              </w:rPr>
              <w:t>kann eine Temperatur</w:t>
            </w:r>
            <w:r>
              <w:rPr>
                <w:sz w:val="20"/>
                <w:szCs w:val="20"/>
                <w:lang w:val="de-DE"/>
              </w:rPr>
              <w:t>grafik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dargestellt</w:t>
            </w:r>
            <w:r w:rsidRPr="00484FF7">
              <w:rPr>
                <w:sz w:val="20"/>
                <w:szCs w:val="20"/>
                <w:lang w:val="de-DE"/>
              </w:rPr>
              <w:t xml:space="preserve"> werden</w:t>
            </w:r>
            <w:r>
              <w:rPr>
                <w:sz w:val="20"/>
                <w:szCs w:val="20"/>
                <w:lang w:val="de-DE"/>
              </w:rPr>
              <w:t>. Auch ist es möglich, Benachrichtigungen zur</w:t>
            </w:r>
            <w:r w:rsidRPr="00484FF7">
              <w:rPr>
                <w:sz w:val="20"/>
                <w:szCs w:val="20"/>
                <w:lang w:val="de-DE"/>
              </w:rPr>
              <w:t xml:space="preserve"> Temperatur oder das Umschalten von PGs bei Erreichen einer bestimmten Temperatur </w:t>
            </w:r>
            <w:r>
              <w:rPr>
                <w:sz w:val="20"/>
                <w:szCs w:val="20"/>
                <w:lang w:val="de-DE"/>
              </w:rPr>
              <w:t>einzustellen.</w:t>
            </w:r>
          </w:p>
        </w:tc>
      </w:tr>
      <w:tr w:rsidR="009D26C0" w:rsidRPr="0071799F">
        <w:trPr>
          <w:trHeight w:val="113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lastRenderedPageBreak/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Das Thermometer</w:t>
            </w:r>
            <w:r>
              <w:rPr>
                <w:sz w:val="20"/>
                <w:szCs w:val="20"/>
                <w:lang w:val="de-DE"/>
              </w:rPr>
              <w:t xml:space="preserve"> eignet sich</w:t>
            </w:r>
            <w:r w:rsidRPr="00484FF7">
              <w:rPr>
                <w:sz w:val="20"/>
                <w:szCs w:val="20"/>
                <w:lang w:val="de-DE"/>
              </w:rPr>
              <w:t xml:space="preserve"> für </w:t>
            </w:r>
            <w:r>
              <w:rPr>
                <w:sz w:val="20"/>
                <w:szCs w:val="20"/>
                <w:lang w:val="de-DE"/>
              </w:rPr>
              <w:t xml:space="preserve">Zentralen </w:t>
            </w:r>
            <w:r w:rsidRPr="00484FF7">
              <w:rPr>
                <w:sz w:val="20"/>
                <w:szCs w:val="20"/>
                <w:lang w:val="de-DE"/>
              </w:rPr>
              <w:t>des</w:t>
            </w:r>
            <w:r>
              <w:rPr>
                <w:sz w:val="20"/>
                <w:szCs w:val="20"/>
                <w:lang w:val="de-DE"/>
              </w:rPr>
              <w:t xml:space="preserve"> Systems</w:t>
            </w:r>
            <w:r w:rsidRPr="00484FF7">
              <w:rPr>
                <w:sz w:val="20"/>
                <w:szCs w:val="20"/>
                <w:lang w:val="de-DE"/>
              </w:rPr>
              <w:t xml:space="preserve"> JABLOTRON 100. Es misst die Innentemperatur</w:t>
            </w:r>
            <w:r>
              <w:rPr>
                <w:sz w:val="20"/>
                <w:szCs w:val="20"/>
                <w:lang w:val="de-DE"/>
              </w:rPr>
              <w:t>. Auch kann</w:t>
            </w:r>
            <w:r w:rsidRPr="00484FF7">
              <w:rPr>
                <w:sz w:val="20"/>
                <w:szCs w:val="20"/>
                <w:lang w:val="de-DE"/>
              </w:rPr>
              <w:t xml:space="preserve"> ein externer </w:t>
            </w:r>
            <w:r w:rsidRPr="00843BF0">
              <w:rPr>
                <w:sz w:val="20"/>
                <w:szCs w:val="20"/>
                <w:lang w:val="de-DE"/>
              </w:rPr>
              <w:t>Temperatursensor</w:t>
            </w:r>
            <w:r w:rsidRPr="00484FF7">
              <w:rPr>
                <w:sz w:val="20"/>
                <w:szCs w:val="20"/>
                <w:lang w:val="de-DE"/>
              </w:rPr>
              <w:t xml:space="preserve"> (JB-TS-PT1000)</w:t>
            </w:r>
            <w:r>
              <w:rPr>
                <w:sz w:val="20"/>
                <w:szCs w:val="20"/>
                <w:lang w:val="de-DE"/>
              </w:rPr>
              <w:t xml:space="preserve"> mit einem</w:t>
            </w:r>
            <w:r w:rsidRPr="00484FF7">
              <w:rPr>
                <w:sz w:val="20"/>
                <w:szCs w:val="20"/>
                <w:lang w:val="de-DE"/>
              </w:rPr>
              <w:t xml:space="preserve"> Messtemperaturbereich von -50 ° C bis +200 ° C</w:t>
            </w:r>
            <w:r>
              <w:rPr>
                <w:sz w:val="20"/>
                <w:szCs w:val="20"/>
                <w:lang w:val="de-DE"/>
              </w:rPr>
              <w:t xml:space="preserve"> verbunden werden</w:t>
            </w:r>
            <w:r w:rsidRPr="00484FF7">
              <w:rPr>
                <w:sz w:val="20"/>
                <w:szCs w:val="20"/>
                <w:lang w:val="de-DE"/>
              </w:rPr>
              <w:t>.</w:t>
            </w:r>
          </w:p>
        </w:tc>
      </w:tr>
      <w:tr w:rsidR="009D26C0">
        <w:trPr>
          <w:trHeight w:val="2774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9D26C0">
            <w:pPr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Betriebstemperatur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-40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+60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Betriebsfeuchtigkeit</w:t>
            </w:r>
            <w:r w:rsidRPr="00484FF7">
              <w:rPr>
                <w:sz w:val="20"/>
                <w:szCs w:val="20"/>
                <w:lang w:val="de-DE"/>
              </w:rPr>
              <w:tab/>
              <w:t>0 % - 100 %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Stromversorgung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12 V </w:t>
            </w:r>
            <w:r>
              <w:rPr>
                <w:sz w:val="20"/>
                <w:szCs w:val="20"/>
                <w:lang w:val="de-DE"/>
              </w:rPr>
              <w:t>vom Bus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Kommunikationsprotokoll </w:t>
            </w:r>
            <w:r w:rsidRPr="00484FF7">
              <w:rPr>
                <w:sz w:val="20"/>
                <w:szCs w:val="20"/>
                <w:lang w:val="de-DE"/>
              </w:rPr>
              <w:t>JA-100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Temperatur</w:t>
            </w:r>
            <w:r>
              <w:rPr>
                <w:sz w:val="20"/>
                <w:szCs w:val="20"/>
                <w:lang w:val="de-DE"/>
              </w:rPr>
              <w:t>mess</w:t>
            </w:r>
            <w:r w:rsidRPr="00484FF7">
              <w:rPr>
                <w:sz w:val="20"/>
                <w:szCs w:val="20"/>
                <w:lang w:val="de-DE"/>
              </w:rPr>
              <w:t>bereich für den internen Temperatursensor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-40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+60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Temperatur</w:t>
            </w:r>
            <w:r>
              <w:rPr>
                <w:sz w:val="20"/>
                <w:szCs w:val="20"/>
                <w:lang w:val="de-DE"/>
              </w:rPr>
              <w:t>mess</w:t>
            </w:r>
            <w:r w:rsidRPr="00484FF7">
              <w:rPr>
                <w:sz w:val="20"/>
                <w:szCs w:val="20"/>
                <w:lang w:val="de-DE"/>
              </w:rPr>
              <w:t xml:space="preserve">bereich für den </w:t>
            </w:r>
            <w:r>
              <w:rPr>
                <w:sz w:val="20"/>
                <w:szCs w:val="20"/>
                <w:lang w:val="de-DE"/>
              </w:rPr>
              <w:t>externen</w:t>
            </w:r>
            <w:r w:rsidRPr="00484FF7">
              <w:rPr>
                <w:sz w:val="20"/>
                <w:szCs w:val="20"/>
                <w:lang w:val="de-DE"/>
              </w:rPr>
              <w:t xml:space="preserve"> Temperatursensor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50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+200 °C</w:t>
            </w:r>
          </w:p>
          <w:p w:rsidR="009D26C0" w:rsidRDefault="002B5B83">
            <w:pPr>
              <w:jc w:val="both"/>
            </w:pPr>
            <w:r>
              <w:rPr>
                <w:sz w:val="20"/>
                <w:szCs w:val="20"/>
                <w:lang w:val="de-DE"/>
              </w:rPr>
              <w:t>Schutzklasse</w:t>
            </w:r>
            <w:r>
              <w:rPr>
                <w:sz w:val="20"/>
                <w:szCs w:val="20"/>
              </w:rPr>
              <w:tab/>
              <w:t>IP 53</w:t>
            </w:r>
          </w:p>
        </w:tc>
      </w:tr>
    </w:tbl>
    <w:p w:rsidR="009D26C0" w:rsidRDefault="009D26C0">
      <w:pPr>
        <w:widowControl w:val="0"/>
        <w:spacing w:line="240" w:lineRule="auto"/>
        <w:ind w:left="208" w:hanging="208"/>
        <w:rPr>
          <w:sz w:val="20"/>
          <w:szCs w:val="20"/>
        </w:rPr>
      </w:pPr>
    </w:p>
    <w:p w:rsidR="009D26C0" w:rsidRDefault="009D26C0">
      <w:pPr>
        <w:widowControl w:val="0"/>
        <w:spacing w:line="240" w:lineRule="auto"/>
        <w:ind w:left="100" w:hanging="100"/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p w:rsidR="009D26C0" w:rsidRDefault="009D26C0">
      <w:pPr>
        <w:rPr>
          <w:sz w:val="20"/>
          <w:szCs w:val="20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9814D8">
        <w:trPr>
          <w:trHeight w:val="117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  <w:r w:rsidRPr="00484FF7">
              <w:rPr>
                <w:b/>
                <w:bCs/>
                <w:shd w:val="clear" w:color="auto" w:fill="93C47D"/>
                <w:lang w:val="de-DE"/>
              </w:rPr>
              <w:t>JB-TS-PT1000</w:t>
            </w:r>
          </w:p>
          <w:p w:rsidR="009D26C0" w:rsidRPr="00484FF7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  <w:lang w:val="de-DE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ind w:left="52"/>
              <w:rPr>
                <w:lang w:val="de-DE"/>
              </w:rPr>
            </w:pPr>
            <w:r w:rsidRPr="00843BF0">
              <w:rPr>
                <w:sz w:val="20"/>
                <w:szCs w:val="20"/>
                <w:lang w:val="de-DE"/>
              </w:rPr>
              <w:t>Temperatursensor</w:t>
            </w:r>
            <w:r w:rsidRPr="00484FF7">
              <w:rPr>
                <w:sz w:val="20"/>
                <w:szCs w:val="20"/>
                <w:lang w:val="de-DE"/>
              </w:rPr>
              <w:t xml:space="preserve"> mit einem Kabel zur Temperaturmessung von gasförmigen, flüssigen und festen Stoffen von -50 ° C bis +200 ° C.</w:t>
            </w:r>
          </w:p>
        </w:tc>
      </w:tr>
      <w:tr w:rsidR="009D26C0">
        <w:trPr>
          <w:trHeight w:val="1147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roofErr w:type="spellStart"/>
            <w:r>
              <w:rPr>
                <w:sz w:val="20"/>
                <w:szCs w:val="20"/>
              </w:rPr>
              <w:t>Zusätzliche</w:t>
            </w:r>
            <w:proofErr w:type="spellEnd"/>
            <w:r>
              <w:rPr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sz w:val="20"/>
                <w:szCs w:val="20"/>
              </w:rPr>
              <w:t>im</w:t>
            </w:r>
            <w:proofErr w:type="spellEnd"/>
            <w:r>
              <w:rPr>
                <w:sz w:val="20"/>
                <w:szCs w:val="20"/>
              </w:rPr>
              <w:t xml:space="preserve"> 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ind w:left="6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Er kann als externer </w:t>
            </w:r>
            <w:r w:rsidRPr="00484FF7">
              <w:rPr>
                <w:sz w:val="20"/>
                <w:szCs w:val="20"/>
                <w:lang w:val="de-DE"/>
              </w:rPr>
              <w:t>Temperatursensor</w:t>
            </w:r>
            <w:r>
              <w:rPr>
                <w:sz w:val="20"/>
                <w:szCs w:val="20"/>
                <w:lang w:val="de-DE"/>
              </w:rPr>
              <w:t xml:space="preserve"> für die Produkte verwendet werden: </w:t>
            </w:r>
          </w:p>
          <w:p w:rsidR="009D26C0" w:rsidRDefault="002B5B83">
            <w:pPr>
              <w:widowControl w:val="0"/>
              <w:ind w:left="1200" w:hanging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·   </w:t>
            </w:r>
            <w:r>
              <w:rPr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JB-EXT-TH-R</w:t>
            </w:r>
          </w:p>
          <w:p w:rsidR="009D26C0" w:rsidRDefault="002B5B83">
            <w:pPr>
              <w:widowControl w:val="0"/>
              <w:ind w:left="1200" w:hanging="360"/>
            </w:pPr>
            <w:r>
              <w:rPr>
                <w:sz w:val="24"/>
                <w:szCs w:val="24"/>
              </w:rPr>
              <w:t xml:space="preserve">·   </w:t>
            </w:r>
            <w:r>
              <w:rPr>
                <w:sz w:val="24"/>
                <w:szCs w:val="24"/>
              </w:rPr>
              <w:tab/>
            </w:r>
            <w:r>
              <w:rPr>
                <w:sz w:val="20"/>
                <w:szCs w:val="20"/>
              </w:rPr>
              <w:t>JB-EXT-TH-B</w:t>
            </w:r>
          </w:p>
        </w:tc>
      </w:tr>
      <w:tr w:rsidR="009D26C0" w:rsidRPr="0071799F">
        <w:trPr>
          <w:trHeight w:val="2742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</w:pPr>
            <w:proofErr w:type="spellStart"/>
            <w:r w:rsidRPr="00484FF7">
              <w:rPr>
                <w:sz w:val="20"/>
                <w:szCs w:val="20"/>
              </w:rPr>
              <w:t>Techni</w:t>
            </w:r>
            <w:r w:rsidRPr="00484FF7">
              <w:rPr>
                <w:sz w:val="20"/>
                <w:szCs w:val="20"/>
                <w:lang w:val="de-DE"/>
              </w:rPr>
              <w:t>sche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Spezifik</w:t>
            </w:r>
            <w:r w:rsidRPr="00484FF7">
              <w:rPr>
                <w:sz w:val="20"/>
                <w:szCs w:val="20"/>
                <w:lang w:val="de-DE"/>
              </w:rPr>
              <w:t>a</w:t>
            </w:r>
            <w:r w:rsidRPr="00484FF7">
              <w:rPr>
                <w:sz w:val="20"/>
                <w:szCs w:val="20"/>
                <w:lang w:val="de-DE"/>
              </w:rPr>
              <w:t>tionen</w:t>
            </w:r>
            <w:r w:rsidRPr="00484FF7">
              <w:rPr>
                <w:sz w:val="20"/>
                <w:szCs w:val="20"/>
              </w:rPr>
              <w:t>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Messbereich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50 °C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+200 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Relative Luftfeuchtigkeit</w:t>
            </w:r>
            <w:r w:rsidRPr="00484FF7">
              <w:rPr>
                <w:sz w:val="20"/>
                <w:szCs w:val="20"/>
                <w:lang w:val="de-DE"/>
              </w:rPr>
              <w:tab/>
              <w:t>10 % - 100 %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Luftdruck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70 </w:t>
            </w:r>
            <w:proofErr w:type="spellStart"/>
            <w:r w:rsidRPr="00484FF7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106 k PA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Gehäusedurchmesser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4.6 ± 0.1 mm 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Gehäuselänge</w:t>
            </w:r>
            <w:r w:rsidRPr="00484FF7">
              <w:rPr>
                <w:sz w:val="20"/>
                <w:szCs w:val="20"/>
                <w:lang w:val="de-DE"/>
              </w:rPr>
              <w:tab/>
              <w:t>24 mm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Spannungsfestigkeit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500 VAC </w:t>
            </w:r>
            <w:r>
              <w:rPr>
                <w:sz w:val="20"/>
                <w:szCs w:val="20"/>
                <w:lang w:val="de-DE"/>
              </w:rPr>
              <w:t xml:space="preserve">entspricht </w:t>
            </w:r>
            <w:r w:rsidRPr="00484FF7">
              <w:rPr>
                <w:sz w:val="20"/>
                <w:szCs w:val="20"/>
                <w:lang w:val="de-DE"/>
              </w:rPr>
              <w:t>EN 60730-1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Isolationswiderstand</w:t>
            </w:r>
            <w:r w:rsidRPr="00484FF7">
              <w:rPr>
                <w:sz w:val="20"/>
                <w:szCs w:val="20"/>
                <w:lang w:val="de-DE"/>
              </w:rPr>
              <w:tab/>
              <w:t>&gt; 200 M</w:t>
            </w:r>
            <w:r>
              <w:rPr>
                <w:sz w:val="20"/>
                <w:szCs w:val="20"/>
              </w:rPr>
              <w:t>Ω</w:t>
            </w:r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bei</w:t>
            </w:r>
            <w:r w:rsidRPr="00484FF7">
              <w:rPr>
                <w:sz w:val="20"/>
                <w:szCs w:val="20"/>
                <w:lang w:val="de-DE"/>
              </w:rPr>
              <w:t xml:space="preserve"> 500 VDC, 25° ± 3°C</w:t>
            </w:r>
          </w:p>
          <w:p w:rsidR="009D26C0" w:rsidRPr="00484FF7" w:rsidRDefault="002B5B83">
            <w:pPr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Art und Länge des Versorgungskabels</w:t>
            </w:r>
            <w:r w:rsidRPr="00484FF7">
              <w:rPr>
                <w:sz w:val="20"/>
                <w:szCs w:val="20"/>
                <w:lang w:val="de-DE"/>
              </w:rPr>
              <w:tab/>
              <w:t>Sili</w:t>
            </w:r>
            <w:r>
              <w:rPr>
                <w:sz w:val="20"/>
                <w:szCs w:val="20"/>
                <w:lang w:val="de-DE"/>
              </w:rPr>
              <w:t>kon</w:t>
            </w:r>
            <w:r w:rsidRPr="00484FF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ungeschirmt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>, 2 x 0.22 mm</w:t>
            </w:r>
            <w:r w:rsidRPr="00484FF7">
              <w:rPr>
                <w:sz w:val="20"/>
                <w:szCs w:val="20"/>
                <w:vertAlign w:val="superscript"/>
                <w:lang w:val="de-DE"/>
              </w:rPr>
              <w:t>2</w:t>
            </w:r>
            <w:r w:rsidRPr="00484FF7">
              <w:rPr>
                <w:sz w:val="20"/>
                <w:szCs w:val="20"/>
                <w:lang w:val="de-DE"/>
              </w:rPr>
              <w:t>; 3m</w:t>
            </w:r>
          </w:p>
          <w:p w:rsidR="009D26C0" w:rsidRPr="00484FF7" w:rsidRDefault="002B5B83">
            <w:pPr>
              <w:jc w:val="both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Schutzklasse des Sensors</w:t>
            </w:r>
            <w:r w:rsidRPr="00484FF7">
              <w:rPr>
                <w:sz w:val="20"/>
                <w:szCs w:val="20"/>
                <w:lang w:val="de-DE"/>
              </w:rPr>
              <w:tab/>
              <w:t xml:space="preserve">IP 68 (h 1m </w:t>
            </w:r>
            <w:r>
              <w:rPr>
                <w:sz w:val="20"/>
                <w:szCs w:val="20"/>
                <w:lang w:val="de-DE"/>
              </w:rPr>
              <w:t>entspricht</w:t>
            </w:r>
            <w:r w:rsidRPr="00484FF7">
              <w:rPr>
                <w:sz w:val="20"/>
                <w:szCs w:val="20"/>
                <w:lang w:val="de-DE"/>
              </w:rPr>
              <w:t xml:space="preserve"> EN 60 529)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sz w:val="20"/>
          <w:szCs w:val="20"/>
          <w:lang w:val="de-DE"/>
        </w:rPr>
      </w:pPr>
    </w:p>
    <w:p w:rsidR="009D26C0" w:rsidRPr="00484FF7" w:rsidRDefault="009D26C0">
      <w:pPr>
        <w:rPr>
          <w:sz w:val="20"/>
          <w:szCs w:val="20"/>
          <w:lang w:val="de-DE"/>
        </w:rPr>
      </w:pPr>
    </w:p>
    <w:tbl>
      <w:tblPr>
        <w:tblStyle w:val="TableNormal1"/>
        <w:tblW w:w="10080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455"/>
      </w:tblGrid>
      <w:tr w:rsidR="009D26C0" w:rsidRPr="009814D8">
        <w:trPr>
          <w:trHeight w:val="3133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6C0" w:rsidRDefault="002B5B8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hd w:val="clear" w:color="auto" w:fill="93C47D"/>
              </w:rPr>
              <w:lastRenderedPageBreak/>
              <w:t>F-LINK, J-Link, WEB-Link 1.6.0</w:t>
            </w: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hd w:val="clear" w:color="auto" w:fill="B6D7A8"/>
              </w:rPr>
            </w:pPr>
          </w:p>
          <w:p w:rsidR="009D26C0" w:rsidRDefault="009D26C0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D26C0" w:rsidRPr="00484FF7" w:rsidRDefault="002B5B83">
            <w:pPr>
              <w:widowControl w:val="0"/>
              <w:spacing w:line="240" w:lineRule="auto"/>
              <w:rPr>
                <w:lang w:val="de-DE"/>
              </w:rPr>
            </w:pPr>
            <w:proofErr w:type="spellStart"/>
            <w:r w:rsidRPr="00484FF7">
              <w:rPr>
                <w:sz w:val="20"/>
                <w:szCs w:val="20"/>
                <w:lang w:val="de-DE"/>
              </w:rPr>
              <w:t>Sales</w:t>
            </w:r>
            <w:proofErr w:type="spellEnd"/>
            <w:r w:rsidRPr="00484FF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</w:t>
            </w:r>
            <w:r w:rsidRPr="00484FF7">
              <w:rPr>
                <w:sz w:val="20"/>
                <w:szCs w:val="20"/>
                <w:lang w:val="de-DE"/>
              </w:rPr>
              <w:t xml:space="preserve">itch </w:t>
            </w:r>
            <w:r>
              <w:rPr>
                <w:sz w:val="20"/>
                <w:szCs w:val="20"/>
                <w:lang w:val="de-DE"/>
              </w:rPr>
              <w:t>u</w:t>
            </w:r>
            <w:r w:rsidRPr="00484FF7">
              <w:rPr>
                <w:sz w:val="20"/>
                <w:szCs w:val="20"/>
                <w:lang w:val="de-DE"/>
              </w:rPr>
              <w:t xml:space="preserve">nd </w:t>
            </w:r>
            <w:r>
              <w:rPr>
                <w:sz w:val="20"/>
                <w:szCs w:val="20"/>
                <w:lang w:val="de-DE"/>
              </w:rPr>
              <w:t>Basisi</w:t>
            </w:r>
            <w:r>
              <w:rPr>
                <w:sz w:val="20"/>
                <w:szCs w:val="20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formationen im </w:t>
            </w:r>
            <w:r w:rsidRPr="00484FF7">
              <w:rPr>
                <w:sz w:val="20"/>
                <w:szCs w:val="20"/>
                <w:lang w:val="de-DE"/>
              </w:rPr>
              <w:t>WEB:</w:t>
            </w:r>
          </w:p>
        </w:tc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2" w:type="dxa"/>
              <w:bottom w:w="80" w:type="dxa"/>
              <w:right w:w="80" w:type="dxa"/>
            </w:tcMar>
          </w:tcPr>
          <w:p w:rsidR="009D26C0" w:rsidRPr="00484FF7" w:rsidRDefault="002B5B83">
            <w:pPr>
              <w:widowControl w:val="0"/>
              <w:ind w:left="52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F-Link, J-Link und WEB-Link</w:t>
            </w:r>
            <w:r>
              <w:rPr>
                <w:sz w:val="20"/>
                <w:szCs w:val="20"/>
                <w:lang w:val="de-DE"/>
              </w:rPr>
              <w:t xml:space="preserve"> wurden m</w:t>
            </w:r>
            <w:r w:rsidRPr="00484FF7">
              <w:rPr>
                <w:sz w:val="20"/>
                <w:szCs w:val="20"/>
                <w:lang w:val="de-DE"/>
              </w:rPr>
              <w:t>it den</w:t>
            </w:r>
            <w:r>
              <w:rPr>
                <w:sz w:val="20"/>
                <w:szCs w:val="20"/>
                <w:lang w:val="de-DE"/>
              </w:rPr>
              <w:t xml:space="preserve"> folgenden</w:t>
            </w:r>
            <w:r w:rsidRPr="00484FF7">
              <w:rPr>
                <w:sz w:val="20"/>
                <w:szCs w:val="20"/>
                <w:lang w:val="de-DE"/>
              </w:rPr>
              <w:t xml:space="preserve"> neuen und innovativen Produkten erweitert: JA-111ST-A, JA-151ST-A, JB-150N-HEAD, JB-EXT-TH -R, JB-EXT-TH-B.</w:t>
            </w:r>
          </w:p>
          <w:p w:rsidR="009D26C0" w:rsidRPr="00484FF7" w:rsidRDefault="009D26C0">
            <w:pPr>
              <w:widowControl w:val="0"/>
              <w:ind w:left="52"/>
              <w:jc w:val="both"/>
              <w:rPr>
                <w:sz w:val="20"/>
                <w:szCs w:val="20"/>
                <w:lang w:val="de-DE"/>
              </w:rPr>
            </w:pPr>
          </w:p>
          <w:p w:rsidR="009D26C0" w:rsidRPr="00484FF7" w:rsidRDefault="002B5B83">
            <w:pPr>
              <w:widowControl w:val="0"/>
              <w:ind w:left="60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Die aktualisierten Versionen dieser Programme </w:t>
            </w:r>
            <w:r>
              <w:rPr>
                <w:sz w:val="20"/>
                <w:szCs w:val="20"/>
                <w:lang w:val="de-DE"/>
              </w:rPr>
              <w:t>bieten</w:t>
            </w:r>
            <w:r w:rsidRPr="00484FF7">
              <w:rPr>
                <w:sz w:val="20"/>
                <w:szCs w:val="20"/>
                <w:lang w:val="de-DE"/>
              </w:rPr>
              <w:t xml:space="preserve"> viele Verbesserungen und neue </w:t>
            </w:r>
            <w:r>
              <w:rPr>
                <w:sz w:val="20"/>
                <w:szCs w:val="20"/>
                <w:lang w:val="de-DE"/>
              </w:rPr>
              <w:t>Features</w:t>
            </w:r>
            <w:r w:rsidRPr="00484FF7">
              <w:rPr>
                <w:sz w:val="20"/>
                <w:szCs w:val="20"/>
                <w:lang w:val="de-DE"/>
              </w:rPr>
              <w:t xml:space="preserve"> wie z</w:t>
            </w:r>
            <w:r>
              <w:rPr>
                <w:sz w:val="20"/>
                <w:szCs w:val="20"/>
                <w:lang w:val="de-DE"/>
              </w:rPr>
              <w:t>.</w:t>
            </w:r>
            <w:r w:rsidRPr="00484FF7">
              <w:rPr>
                <w:sz w:val="20"/>
                <w:szCs w:val="20"/>
                <w:lang w:val="de-DE"/>
              </w:rPr>
              <w:t>B</w:t>
            </w:r>
            <w:r>
              <w:rPr>
                <w:sz w:val="20"/>
                <w:szCs w:val="20"/>
                <w:lang w:val="de-DE"/>
              </w:rPr>
              <w:t>.</w:t>
            </w:r>
            <w:r w:rsidRPr="00484FF7">
              <w:rPr>
                <w:sz w:val="20"/>
                <w:szCs w:val="20"/>
                <w:lang w:val="de-DE"/>
              </w:rPr>
              <w:t>:</w:t>
            </w:r>
          </w:p>
          <w:p w:rsidR="009D26C0" w:rsidRPr="00484FF7" w:rsidRDefault="002B5B83">
            <w:pPr>
              <w:widowControl w:val="0"/>
              <w:ind w:left="60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 xml:space="preserve"> </w:t>
            </w:r>
          </w:p>
          <w:p w:rsidR="009D26C0" w:rsidRPr="00484FF7" w:rsidRDefault="002B5B83">
            <w:pPr>
              <w:widowControl w:val="0"/>
              <w:ind w:left="1080" w:hanging="360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Erweiterte Anzeige der Aktivierung und </w:t>
            </w:r>
            <w:r>
              <w:rPr>
                <w:sz w:val="20"/>
                <w:szCs w:val="20"/>
                <w:lang w:val="de-DE"/>
              </w:rPr>
              <w:t>Sperrung</w:t>
            </w:r>
            <w:r w:rsidRPr="00484FF7">
              <w:rPr>
                <w:sz w:val="20"/>
                <w:szCs w:val="20"/>
                <w:lang w:val="de-DE"/>
              </w:rPr>
              <w:t xml:space="preserve"> von PGs</w:t>
            </w:r>
          </w:p>
          <w:p w:rsidR="009D26C0" w:rsidRPr="00484FF7" w:rsidRDefault="002B5B83">
            <w:pPr>
              <w:widowControl w:val="0"/>
              <w:ind w:left="1080" w:hanging="360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</w:t>
            </w:r>
            <w:r w:rsidRPr="00484FF7">
              <w:rPr>
                <w:sz w:val="20"/>
                <w:szCs w:val="20"/>
                <w:lang w:val="de-DE"/>
              </w:rPr>
              <w:t>Zusätzliche Diagnoseinformationen</w:t>
            </w:r>
          </w:p>
          <w:p w:rsidR="009D26C0" w:rsidRPr="00484FF7" w:rsidRDefault="002B5B83">
            <w:pPr>
              <w:widowControl w:val="0"/>
              <w:ind w:left="1080" w:hanging="360"/>
              <w:jc w:val="both"/>
              <w:rPr>
                <w:sz w:val="20"/>
                <w:szCs w:val="20"/>
                <w:lang w:val="de-DE"/>
              </w:rPr>
            </w:pPr>
            <w:r w:rsidRPr="00484FF7">
              <w:rPr>
                <w:rFonts w:hint="eastAsia"/>
                <w:sz w:val="20"/>
                <w:szCs w:val="20"/>
                <w:lang w:val="de-DE"/>
              </w:rPr>
              <w:t>●</w:t>
            </w:r>
            <w:r w:rsidRPr="00484FF7">
              <w:rPr>
                <w:rFonts w:hint="eastAsia"/>
                <w:sz w:val="20"/>
                <w:szCs w:val="20"/>
                <w:lang w:val="de-DE"/>
              </w:rPr>
              <w:t xml:space="preserve">      </w:t>
            </w:r>
            <w:r w:rsidRPr="00484FF7">
              <w:rPr>
                <w:sz w:val="20"/>
                <w:szCs w:val="20"/>
                <w:lang w:val="de-DE"/>
              </w:rPr>
              <w:t>Unterstützung von ATS-Klassen für die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0D4656">
              <w:rPr>
                <w:sz w:val="20"/>
                <w:szCs w:val="20"/>
                <w:lang w:val="de-DE"/>
              </w:rPr>
              <w:t>AES-</w:t>
            </w:r>
            <w:r>
              <w:rPr>
                <w:sz w:val="20"/>
                <w:szCs w:val="20"/>
                <w:lang w:val="de-DE"/>
              </w:rPr>
              <w:t xml:space="preserve">Einstellung </w:t>
            </w:r>
          </w:p>
          <w:p w:rsidR="009D26C0" w:rsidRPr="00484FF7" w:rsidRDefault="002B5B83">
            <w:pPr>
              <w:widowControl w:val="0"/>
              <w:spacing w:line="397" w:lineRule="auto"/>
              <w:ind w:left="52"/>
              <w:jc w:val="both"/>
              <w:rPr>
                <w:lang w:val="de-DE"/>
              </w:rPr>
            </w:pPr>
            <w:r w:rsidRPr="00484FF7">
              <w:rPr>
                <w:sz w:val="20"/>
                <w:szCs w:val="20"/>
                <w:lang w:val="de-DE"/>
              </w:rPr>
              <w:t>Erweiterung der Kommunikations</w:t>
            </w:r>
            <w:r>
              <w:rPr>
                <w:sz w:val="20"/>
                <w:szCs w:val="20"/>
                <w:lang w:val="de-DE"/>
              </w:rPr>
              <w:t>arten</w:t>
            </w:r>
            <w:r w:rsidRPr="00484FF7">
              <w:rPr>
                <w:sz w:val="20"/>
                <w:szCs w:val="20"/>
                <w:lang w:val="de-DE"/>
              </w:rPr>
              <w:t xml:space="preserve"> und weitere kleinere Verbesserungen</w:t>
            </w:r>
          </w:p>
        </w:tc>
      </w:tr>
    </w:tbl>
    <w:p w:rsidR="009D26C0" w:rsidRPr="00484FF7" w:rsidRDefault="009D26C0">
      <w:pPr>
        <w:widowControl w:val="0"/>
        <w:spacing w:line="240" w:lineRule="auto"/>
        <w:ind w:left="208" w:hanging="208"/>
        <w:rPr>
          <w:sz w:val="20"/>
          <w:szCs w:val="20"/>
          <w:lang w:val="de-DE"/>
        </w:rPr>
      </w:pPr>
    </w:p>
    <w:p w:rsidR="009D26C0" w:rsidRPr="00484FF7" w:rsidRDefault="009D26C0">
      <w:pPr>
        <w:widowControl w:val="0"/>
        <w:spacing w:line="240" w:lineRule="auto"/>
        <w:ind w:left="100" w:hanging="100"/>
        <w:rPr>
          <w:lang w:val="de-DE"/>
        </w:rPr>
      </w:pPr>
    </w:p>
    <w:sectPr w:rsidR="009D26C0" w:rsidRPr="00484FF7">
      <w:headerReference w:type="default" r:id="rId9"/>
      <w:footerReference w:type="default" r:id="rId10"/>
      <w:pgSz w:w="11900" w:h="16840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D2" w:rsidRDefault="006C50D2">
      <w:pPr>
        <w:spacing w:line="240" w:lineRule="auto"/>
      </w:pPr>
      <w:r>
        <w:separator/>
      </w:r>
    </w:p>
  </w:endnote>
  <w:endnote w:type="continuationSeparator" w:id="0">
    <w:p w:rsidR="006C50D2" w:rsidRDefault="006C5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14" w:rsidRDefault="004F321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71799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1799F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D2" w:rsidRDefault="006C50D2">
      <w:pPr>
        <w:spacing w:line="240" w:lineRule="auto"/>
      </w:pPr>
      <w:r>
        <w:separator/>
      </w:r>
    </w:p>
  </w:footnote>
  <w:footnote w:type="continuationSeparator" w:id="0">
    <w:p w:rsidR="006C50D2" w:rsidRDefault="006C5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14" w:rsidRDefault="004F3214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3E2"/>
    <w:multiLevelType w:val="hybridMultilevel"/>
    <w:tmpl w:val="E15AD660"/>
    <w:lvl w:ilvl="0" w:tplc="ACAA94B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423B7A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8D124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4EE32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6DE96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8C830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AC6D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CCDC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82BD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AC545A"/>
    <w:multiLevelType w:val="hybridMultilevel"/>
    <w:tmpl w:val="984413F6"/>
    <w:lvl w:ilvl="0" w:tplc="300A7C9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EAC7A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680B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AAC7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A4456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2DAB6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A98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A6160A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46AB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970C3C"/>
    <w:multiLevelType w:val="hybridMultilevel"/>
    <w:tmpl w:val="1B4A698A"/>
    <w:lvl w:ilvl="0" w:tplc="2F96F6F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02B2C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455F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2500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E4606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0201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CE5B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22E1A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E7312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4D568E"/>
    <w:multiLevelType w:val="hybridMultilevel"/>
    <w:tmpl w:val="80085766"/>
    <w:lvl w:ilvl="0" w:tplc="76EA655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ECCFA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C756C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AFD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CFD9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A94C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94F60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A89E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8F81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636ADB"/>
    <w:multiLevelType w:val="hybridMultilevel"/>
    <w:tmpl w:val="26C00596"/>
    <w:lvl w:ilvl="0" w:tplc="B76668C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CA808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909C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5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2C8E0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0478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CFD7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03A70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E4E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1BB5729"/>
    <w:multiLevelType w:val="hybridMultilevel"/>
    <w:tmpl w:val="23F4D1E6"/>
    <w:lvl w:ilvl="0" w:tplc="0F78BCB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449DE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41D8C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8C6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2A3C6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40364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4CBD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853B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60D6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957116"/>
    <w:multiLevelType w:val="hybridMultilevel"/>
    <w:tmpl w:val="56D225A8"/>
    <w:lvl w:ilvl="0" w:tplc="1C66CD06">
      <w:start w:val="1"/>
      <w:numFmt w:val="bullet"/>
      <w:lvlText w:val="-"/>
      <w:lvlJc w:val="left"/>
      <w:pPr>
        <w:tabs>
          <w:tab w:val="num" w:pos="1598"/>
        </w:tabs>
        <w:ind w:left="19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81530">
      <w:start w:val="1"/>
      <w:numFmt w:val="bullet"/>
      <w:lvlText w:val="-"/>
      <w:lvlJc w:val="left"/>
      <w:pPr>
        <w:tabs>
          <w:tab w:val="num" w:pos="2198"/>
        </w:tabs>
        <w:ind w:left="25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88A82">
      <w:start w:val="1"/>
      <w:numFmt w:val="bullet"/>
      <w:lvlText w:val="-"/>
      <w:lvlJc w:val="left"/>
      <w:pPr>
        <w:tabs>
          <w:tab w:val="num" w:pos="2798"/>
        </w:tabs>
        <w:ind w:left="31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36E544">
      <w:start w:val="1"/>
      <w:numFmt w:val="bullet"/>
      <w:lvlText w:val="-"/>
      <w:lvlJc w:val="left"/>
      <w:pPr>
        <w:tabs>
          <w:tab w:val="num" w:pos="3398"/>
        </w:tabs>
        <w:ind w:left="37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68986">
      <w:start w:val="1"/>
      <w:numFmt w:val="bullet"/>
      <w:lvlText w:val="-"/>
      <w:lvlJc w:val="left"/>
      <w:pPr>
        <w:tabs>
          <w:tab w:val="num" w:pos="3998"/>
        </w:tabs>
        <w:ind w:left="43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888E7A">
      <w:start w:val="1"/>
      <w:numFmt w:val="bullet"/>
      <w:lvlText w:val="-"/>
      <w:lvlJc w:val="left"/>
      <w:pPr>
        <w:tabs>
          <w:tab w:val="num" w:pos="4598"/>
        </w:tabs>
        <w:ind w:left="49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460BE">
      <w:start w:val="1"/>
      <w:numFmt w:val="bullet"/>
      <w:lvlText w:val="-"/>
      <w:lvlJc w:val="left"/>
      <w:pPr>
        <w:tabs>
          <w:tab w:val="num" w:pos="5198"/>
        </w:tabs>
        <w:ind w:left="55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E4AD6">
      <w:start w:val="1"/>
      <w:numFmt w:val="bullet"/>
      <w:lvlText w:val="-"/>
      <w:lvlJc w:val="left"/>
      <w:pPr>
        <w:tabs>
          <w:tab w:val="num" w:pos="5798"/>
        </w:tabs>
        <w:ind w:left="61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86FF6">
      <w:start w:val="1"/>
      <w:numFmt w:val="bullet"/>
      <w:lvlText w:val="-"/>
      <w:lvlJc w:val="left"/>
      <w:pPr>
        <w:tabs>
          <w:tab w:val="num" w:pos="6398"/>
        </w:tabs>
        <w:ind w:left="67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B50B27"/>
    <w:multiLevelType w:val="hybridMultilevel"/>
    <w:tmpl w:val="1026ED84"/>
    <w:lvl w:ilvl="0" w:tplc="874A9F92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630AA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C7ACC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6366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C9A3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8190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48C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0DB76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6A6D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FF5DBE"/>
    <w:multiLevelType w:val="hybridMultilevel"/>
    <w:tmpl w:val="305ED06A"/>
    <w:lvl w:ilvl="0" w:tplc="ED80E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6EF3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A619E">
      <w:start w:val="1"/>
      <w:numFmt w:val="lowerRoman"/>
      <w:lvlText w:val="%3."/>
      <w:lvlJc w:val="left"/>
      <w:pPr>
        <w:ind w:left="216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2414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219E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68F64">
      <w:start w:val="1"/>
      <w:numFmt w:val="lowerRoman"/>
      <w:lvlText w:val="%6."/>
      <w:lvlJc w:val="left"/>
      <w:pPr>
        <w:ind w:left="432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8EBB7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E6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A2EB8">
      <w:start w:val="1"/>
      <w:numFmt w:val="lowerRoman"/>
      <w:lvlText w:val="%9."/>
      <w:lvlJc w:val="left"/>
      <w:pPr>
        <w:ind w:left="648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8971DC"/>
    <w:multiLevelType w:val="hybridMultilevel"/>
    <w:tmpl w:val="91D40F6C"/>
    <w:lvl w:ilvl="0" w:tplc="1C066EF4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6ADE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27BE0">
      <w:start w:val="1"/>
      <w:numFmt w:val="lowerRoman"/>
      <w:lvlText w:val="%3."/>
      <w:lvlJc w:val="left"/>
      <w:pPr>
        <w:ind w:left="216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221C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ED11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EEB0A">
      <w:start w:val="1"/>
      <w:numFmt w:val="lowerRoman"/>
      <w:lvlText w:val="%6."/>
      <w:lvlJc w:val="left"/>
      <w:pPr>
        <w:ind w:left="432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83BD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C8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889A8">
      <w:start w:val="1"/>
      <w:numFmt w:val="lowerRoman"/>
      <w:lvlText w:val="%9."/>
      <w:lvlJc w:val="left"/>
      <w:pPr>
        <w:ind w:left="6480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2A5D36"/>
    <w:multiLevelType w:val="hybridMultilevel"/>
    <w:tmpl w:val="7B04C9B4"/>
    <w:lvl w:ilvl="0" w:tplc="9F9A61C4">
      <w:start w:val="1"/>
      <w:numFmt w:val="bullet"/>
      <w:lvlText w:val="-"/>
      <w:lvlJc w:val="left"/>
      <w:pPr>
        <w:tabs>
          <w:tab w:val="num" w:pos="1598"/>
        </w:tabs>
        <w:ind w:left="19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E825E">
      <w:start w:val="1"/>
      <w:numFmt w:val="bullet"/>
      <w:lvlText w:val="-"/>
      <w:lvlJc w:val="left"/>
      <w:pPr>
        <w:tabs>
          <w:tab w:val="num" w:pos="2198"/>
        </w:tabs>
        <w:ind w:left="25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2A54E">
      <w:start w:val="1"/>
      <w:numFmt w:val="bullet"/>
      <w:lvlText w:val="-"/>
      <w:lvlJc w:val="left"/>
      <w:pPr>
        <w:tabs>
          <w:tab w:val="num" w:pos="2798"/>
        </w:tabs>
        <w:ind w:left="31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503D2C">
      <w:start w:val="1"/>
      <w:numFmt w:val="bullet"/>
      <w:lvlText w:val="-"/>
      <w:lvlJc w:val="left"/>
      <w:pPr>
        <w:tabs>
          <w:tab w:val="num" w:pos="3398"/>
        </w:tabs>
        <w:ind w:left="37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A815E">
      <w:start w:val="1"/>
      <w:numFmt w:val="bullet"/>
      <w:lvlText w:val="-"/>
      <w:lvlJc w:val="left"/>
      <w:pPr>
        <w:tabs>
          <w:tab w:val="num" w:pos="3998"/>
        </w:tabs>
        <w:ind w:left="43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A3676">
      <w:start w:val="1"/>
      <w:numFmt w:val="bullet"/>
      <w:lvlText w:val="-"/>
      <w:lvlJc w:val="left"/>
      <w:pPr>
        <w:tabs>
          <w:tab w:val="num" w:pos="4598"/>
        </w:tabs>
        <w:ind w:left="49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4207A">
      <w:start w:val="1"/>
      <w:numFmt w:val="bullet"/>
      <w:lvlText w:val="-"/>
      <w:lvlJc w:val="left"/>
      <w:pPr>
        <w:tabs>
          <w:tab w:val="num" w:pos="5198"/>
        </w:tabs>
        <w:ind w:left="55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7EBB7C">
      <w:start w:val="1"/>
      <w:numFmt w:val="bullet"/>
      <w:lvlText w:val="-"/>
      <w:lvlJc w:val="left"/>
      <w:pPr>
        <w:tabs>
          <w:tab w:val="num" w:pos="5798"/>
        </w:tabs>
        <w:ind w:left="61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E05D8">
      <w:start w:val="1"/>
      <w:numFmt w:val="bullet"/>
      <w:lvlText w:val="-"/>
      <w:lvlJc w:val="left"/>
      <w:pPr>
        <w:tabs>
          <w:tab w:val="num" w:pos="6398"/>
        </w:tabs>
        <w:ind w:left="675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B19625C"/>
    <w:multiLevelType w:val="hybridMultilevel"/>
    <w:tmpl w:val="477235D0"/>
    <w:lvl w:ilvl="0" w:tplc="BB04FFF8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E3B26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EEE54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1294B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84972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680F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EC486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83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3830BE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6C0"/>
    <w:rsid w:val="00065105"/>
    <w:rsid w:val="000D4656"/>
    <w:rsid w:val="0018446B"/>
    <w:rsid w:val="001D49D7"/>
    <w:rsid w:val="001F4E4F"/>
    <w:rsid w:val="002B5B83"/>
    <w:rsid w:val="003F5ED2"/>
    <w:rsid w:val="00484FF7"/>
    <w:rsid w:val="004A7CAE"/>
    <w:rsid w:val="004D7AA7"/>
    <w:rsid w:val="004F3214"/>
    <w:rsid w:val="0050005C"/>
    <w:rsid w:val="005D6A24"/>
    <w:rsid w:val="00665E8A"/>
    <w:rsid w:val="006C50D2"/>
    <w:rsid w:val="0071799F"/>
    <w:rsid w:val="00723728"/>
    <w:rsid w:val="00843BF0"/>
    <w:rsid w:val="009154D6"/>
    <w:rsid w:val="009814D8"/>
    <w:rsid w:val="009D26C0"/>
    <w:rsid w:val="00A01A05"/>
    <w:rsid w:val="00A2376E"/>
    <w:rsid w:val="00A412A6"/>
    <w:rsid w:val="00B03986"/>
    <w:rsid w:val="00B65AF6"/>
    <w:rsid w:val="00BF05FA"/>
    <w:rsid w:val="00C14E7D"/>
    <w:rsid w:val="00C52DB9"/>
    <w:rsid w:val="00C6296F"/>
    <w:rsid w:val="00CC23A3"/>
    <w:rsid w:val="00CF4851"/>
    <w:rsid w:val="00D160D0"/>
    <w:rsid w:val="00D9680A"/>
    <w:rsid w:val="00DC558E"/>
    <w:rsid w:val="00E70CDF"/>
    <w:rsid w:val="00E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DB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DB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CC5D-425B-4629-B27B-80D0DEF9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3443</Words>
  <Characters>20316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Jakub</dc:creator>
  <cp:lastModifiedBy>borovska</cp:lastModifiedBy>
  <cp:revision>3</cp:revision>
  <dcterms:created xsi:type="dcterms:W3CDTF">2017-08-14T11:24:00Z</dcterms:created>
  <dcterms:modified xsi:type="dcterms:W3CDTF">2017-08-24T13:05:00Z</dcterms:modified>
</cp:coreProperties>
</file>